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1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8758A7" w:rsidRPr="008758A7" w14:paraId="09F62A17" w14:textId="77777777" w:rsidTr="008758A7">
        <w:trPr>
          <w:trHeight w:val="127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007795DA" w14:textId="450E2B4F" w:rsidR="00DA0938" w:rsidRPr="0067001A" w:rsidRDefault="0038446C" w:rsidP="00C51D1D">
            <w:pPr>
              <w:widowControl w:val="0"/>
              <w:tabs>
                <w:tab w:val="left" w:pos="1044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</w:pPr>
            <w:r w:rsidRPr="0067001A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 xml:space="preserve">Приложение </w:t>
            </w:r>
            <w:r w:rsidR="0043078F" w:rsidRPr="0067001A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>№</w:t>
            </w:r>
            <w:r w:rsidR="002C0A82" w:rsidRPr="0067001A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ru-RU"/>
              </w:rPr>
              <w:t>7</w:t>
            </w:r>
          </w:p>
          <w:p w14:paraId="06BC8991" w14:textId="77777777" w:rsidR="00DA0938" w:rsidRPr="008758A7" w:rsidRDefault="00DA0938" w:rsidP="00C51D1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001A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4"/>
                <w:szCs w:val="24"/>
              </w:rPr>
              <w:t xml:space="preserve">к конкурсной документации </w:t>
            </w:r>
          </w:p>
        </w:tc>
      </w:tr>
    </w:tbl>
    <w:p w14:paraId="43B96BFD" w14:textId="77777777" w:rsidR="00DA0938" w:rsidRPr="00EF1EFC" w:rsidRDefault="009B05A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E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</w:t>
      </w:r>
    </w:p>
    <w:p w14:paraId="34B465D4" w14:textId="77777777" w:rsidR="002C0A82" w:rsidRDefault="00D213E8" w:rsidP="002C0A8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 № _____</w:t>
      </w:r>
    </w:p>
    <w:p w14:paraId="6D3E4901" w14:textId="56707E91" w:rsidR="002624E4" w:rsidRPr="002C0A82" w:rsidRDefault="00A46072" w:rsidP="002C0A8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1EFC">
        <w:rPr>
          <w:rFonts w:ascii="Times New Roman" w:hAnsi="Times New Roman" w:cs="Times New Roman"/>
          <w:sz w:val="24"/>
          <w:szCs w:val="24"/>
        </w:rPr>
        <w:t xml:space="preserve">банковского </w:t>
      </w:r>
      <w:r w:rsidR="002624E4" w:rsidRPr="00EF1EFC">
        <w:rPr>
          <w:rFonts w:ascii="Times New Roman" w:hAnsi="Times New Roman" w:cs="Times New Roman"/>
          <w:sz w:val="24"/>
          <w:szCs w:val="24"/>
        </w:rPr>
        <w:t>счет</w:t>
      </w:r>
      <w:r w:rsidRPr="00EF1EFC">
        <w:rPr>
          <w:rFonts w:ascii="Times New Roman" w:hAnsi="Times New Roman" w:cs="Times New Roman"/>
          <w:sz w:val="24"/>
          <w:szCs w:val="24"/>
        </w:rPr>
        <w:t>а</w:t>
      </w:r>
    </w:p>
    <w:p w14:paraId="09839E15" w14:textId="77777777" w:rsidR="00DA0938" w:rsidRPr="00EF1EFC" w:rsidRDefault="00DA0938" w:rsidP="00AB67D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442B4" w14:textId="5674066B" w:rsidR="00DA0938" w:rsidRPr="00EF1EFC" w:rsidRDefault="00DA0938" w:rsidP="00AB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Астрахань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="00E43A3E" w:rsidRPr="00EF1EF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D7109" w:rsidRPr="00EF1E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="00AD7109" w:rsidRPr="00EF1E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3A3E" w:rsidRPr="00EF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03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AD7109" w:rsidRPr="00EF1EF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9103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7001A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508FBA46" w14:textId="77777777" w:rsidR="00DA0938" w:rsidRPr="00EF1EFC" w:rsidRDefault="00DA0938" w:rsidP="00AB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F98DD" w14:textId="1122F1DE" w:rsidR="00DA0938" w:rsidRPr="00EF1EFC" w:rsidRDefault="00DA0938" w:rsidP="00013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Некоммерческая организация </w:t>
      </w:r>
      <w:r w:rsidR="00D910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ремонта многоквартирных домов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</w:t>
      </w:r>
      <w:r w:rsidR="00D910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</w:t>
      </w:r>
      <w:r w:rsidR="00D910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1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оператор</w:t>
      </w:r>
      <w:r w:rsidR="00D91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исполняющего обязанности директора </w:t>
      </w:r>
      <w:r w:rsidR="006700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01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Владимира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0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Михайловича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</w:t>
      </w:r>
      <w:r w:rsidR="0067001A" w:rsidRPr="00670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о назначении от 09.02.2026 года № 6-ОД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___________, именуемое в дальнейшем </w:t>
      </w:r>
      <w:r w:rsidR="00D910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 w:rsidR="00D910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_____, действующего на основании ______, с другой стороны, совместно именуемые </w:t>
      </w:r>
      <w:r w:rsidR="00D910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D910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Гражданским кодексом Российской Федерации, Жилищным кодексом Российской Федерации, Положением </w:t>
      </w:r>
      <w:r w:rsidR="00013FB5" w:rsidRPr="00013F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конкурса по отбору российских кредитных организаций, которые соответствуют</w:t>
      </w:r>
      <w:r w:rsidR="00013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FB5" w:rsidRPr="00013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к уровню кредитного рейтинга по национальной рейтинговой шкале, для открытия</w:t>
      </w:r>
      <w:r w:rsidR="00013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FB5" w:rsidRPr="00013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счетов региональным оператором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Правительства Российской Федерации от 23.05.2016 № 454 (далее - Положение), иными нормативными правовыми актами Российской Федерации, Астраханской области, </w:t>
      </w:r>
      <w:r w:rsidR="0038311D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заседания конкурсной комиссии 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отбору </w:t>
      </w:r>
      <w:r w:rsidR="007A2CB8">
        <w:rPr>
          <w:rFonts w:ascii="Times New Roman" w:hAnsi="Times New Roman"/>
          <w:bCs/>
          <w:sz w:val="24"/>
          <w:szCs w:val="24"/>
          <w:lang w:eastAsia="ru-RU"/>
        </w:rPr>
        <w:t>российских кредитных организаций для о</w:t>
      </w:r>
      <w:r w:rsidR="007A2CB8" w:rsidRPr="005B30B6">
        <w:rPr>
          <w:rFonts w:ascii="Times New Roman" w:hAnsi="Times New Roman"/>
          <w:bCs/>
          <w:sz w:val="24"/>
          <w:szCs w:val="24"/>
          <w:lang w:eastAsia="ru-RU"/>
        </w:rPr>
        <w:t>ткрыти</w:t>
      </w:r>
      <w:r w:rsidR="007A2CB8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="007A2CB8" w:rsidRPr="005B30B6">
        <w:rPr>
          <w:rFonts w:ascii="Times New Roman" w:hAnsi="Times New Roman"/>
          <w:bCs/>
          <w:sz w:val="24"/>
          <w:szCs w:val="24"/>
          <w:lang w:eastAsia="ru-RU"/>
        </w:rPr>
        <w:t xml:space="preserve"> счетов специализированной некоммерческой организацией </w:t>
      </w:r>
      <w:r w:rsidR="007A2CB8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7A2CB8" w:rsidRPr="005B30B6">
        <w:rPr>
          <w:rFonts w:ascii="Times New Roman" w:hAnsi="Times New Roman"/>
          <w:bCs/>
          <w:sz w:val="24"/>
          <w:szCs w:val="24"/>
          <w:lang w:eastAsia="ru-RU"/>
        </w:rPr>
        <w:t>Фонд капитального ремонта многоквартирных домов Астраханской  области</w:t>
      </w:r>
      <w:r w:rsidR="007A2CB8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38311D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№ ______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</w:t>
      </w:r>
      <w:r w:rsidR="00BA165C" w:rsidRPr="00EF1EFC">
        <w:rPr>
          <w:rFonts w:ascii="Times New Roman" w:eastAsia="Times New Roman" w:hAnsi="Times New Roman" w:cs="Times New Roman"/>
          <w:sz w:val="24"/>
          <w:szCs w:val="24"/>
        </w:rPr>
        <w:t xml:space="preserve"> банковского счета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о нижеследующем:</w:t>
      </w:r>
    </w:p>
    <w:p w14:paraId="6A881273" w14:textId="77777777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8C084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793E294B" w14:textId="77777777" w:rsidR="00DA0938" w:rsidRPr="00EF1EFC" w:rsidRDefault="00DA0938" w:rsidP="00AB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31BEE" w14:textId="152E080C" w:rsidR="00DA0938" w:rsidRPr="00EF1EFC" w:rsidRDefault="00DA0938" w:rsidP="009C7920">
      <w:pPr>
        <w:tabs>
          <w:tab w:val="left" w:pos="708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1.1. По настоящему Договору Банк обязуется открыть Региональному оператору банковски</w:t>
      </w:r>
      <w:r w:rsidR="00A46072" w:rsidRPr="00EF1EF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счет для формирования фонд</w:t>
      </w:r>
      <w:r w:rsidR="00806E96" w:rsidRPr="00EF1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области в валюте Российской Федерации (далее - Счет), на котором будут размещаться средства собственников помещений</w:t>
      </w:r>
      <w:r w:rsidR="00F576C1" w:rsidRPr="00EF1EFC">
        <w:rPr>
          <w:rFonts w:ascii="Times New Roman" w:eastAsia="Times New Roman" w:hAnsi="Times New Roman" w:cs="Times New Roman"/>
          <w:sz w:val="24"/>
          <w:szCs w:val="24"/>
        </w:rPr>
        <w:t xml:space="preserve"> в многоквартирных домах, расположенных на территории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="00F576C1" w:rsidRPr="00EF1EFC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, формирующих фонд</w:t>
      </w:r>
      <w:r w:rsidR="006D2546" w:rsidRPr="00EF1EFC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на счете Р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егионального оператора, 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</w:rPr>
        <w:t xml:space="preserve">принимать и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зачислять поступающие на счет денежные средства, а также выполнять распоряжения  Регионального оператора о совершении операций по счету Регионального оператора в порядке, установленном действующим федеральным и региональным законодательством, нормативными актами Банка России и настоящим Договором.</w:t>
      </w:r>
    </w:p>
    <w:p w14:paraId="38135E3E" w14:textId="77777777" w:rsidR="00494CDC" w:rsidRPr="00EF1EFC" w:rsidRDefault="00DA0938" w:rsidP="009C7920">
      <w:pPr>
        <w:tabs>
          <w:tab w:val="left" w:pos="708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Региональный оператор поручает Банку, а Банк принимает на себя обязательство по осуществлению расчетно-кассового обслуживания в соответствии с законодательством Российской Федерации, нормативными актами </w:t>
      </w:r>
      <w:r w:rsidR="00C063DE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анка Росси</w:t>
      </w:r>
      <w:r w:rsidR="00C063DE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51BD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32FC3" w14:textId="2AA7A1DF" w:rsidR="00DA0938" w:rsidRPr="00EF1EFC" w:rsidRDefault="00DA0938" w:rsidP="009C7920">
      <w:pPr>
        <w:tabs>
          <w:tab w:val="left" w:pos="708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Предоставление услуг, относящихся к обслуживанию Счета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(информационно-технологическому взаимодействию, переводу денежных средств и др.)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оговоренных в Договоре, осуществляется Банком на основании отдельных договоров и/или дополнительных соглашений к 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14:paraId="2D1C315F" w14:textId="7CED2154" w:rsidR="00DA0938" w:rsidRPr="00EF1EFC" w:rsidRDefault="00DA0938" w:rsidP="009C79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1.4. Счет носит целевой характер и предназначен исключительно для проведения операций, указанных в п. 3.2 </w:t>
      </w:r>
      <w:r w:rsidR="00013FB5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Договора. </w:t>
      </w:r>
    </w:p>
    <w:p w14:paraId="422CCAB2" w14:textId="77777777" w:rsidR="0043078F" w:rsidRPr="00EF1EFC" w:rsidRDefault="0043078F" w:rsidP="004307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EF1EFC">
        <w:rPr>
          <w:rFonts w:ascii="Times New Roman" w:hAnsi="Times New Roman" w:cs="Times New Roman"/>
          <w:sz w:val="24"/>
          <w:szCs w:val="24"/>
        </w:rPr>
        <w:t xml:space="preserve"> Существенными условиями настоящего договора являются:</w:t>
      </w:r>
    </w:p>
    <w:p w14:paraId="4E601DC0" w14:textId="01396ECD" w:rsidR="0043078F" w:rsidRPr="00EF1EFC" w:rsidRDefault="0043078F" w:rsidP="004307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hAnsi="Times New Roman" w:cs="Times New Roman"/>
          <w:sz w:val="24"/>
          <w:szCs w:val="24"/>
        </w:rPr>
        <w:t xml:space="preserve">а)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отсутствие платы за оказание услуги по открытию банковского счета и обслуживанию такого счета;</w:t>
      </w:r>
    </w:p>
    <w:p w14:paraId="58622EF5" w14:textId="2ACC81F6" w:rsidR="0043078F" w:rsidRPr="00EF1EFC" w:rsidRDefault="0043078F" w:rsidP="004307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</w:t>
      </w:r>
      <w:r w:rsidR="005037AE" w:rsidRPr="00EF1EFC">
        <w:rPr>
          <w:rFonts w:ascii="Times New Roman" w:eastAsia="Times New Roman" w:hAnsi="Times New Roman" w:cs="Times New Roman"/>
          <w:sz w:val="24"/>
          <w:szCs w:val="24"/>
        </w:rPr>
        <w:t>отсутствие платы за проведение безналичных операций (в том числе на счета другой кредитной организации) по счета</w:t>
      </w:r>
      <w:r w:rsidR="002C0A8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B04F89" w14:textId="4C04F7B5" w:rsidR="0043078F" w:rsidRPr="00EF1EFC" w:rsidRDefault="0043078F" w:rsidP="004307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в) отсутствие платы за предоставление информации, включающей выписки, справки и иные документы, касающиеся движения средств, находящихся на банковском счете;</w:t>
      </w:r>
    </w:p>
    <w:p w14:paraId="0BE80F24" w14:textId="77777777" w:rsidR="0043078F" w:rsidRPr="00EF1EFC" w:rsidRDefault="0043078F" w:rsidP="004307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г) отсутствие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(платы);</w:t>
      </w:r>
    </w:p>
    <w:p w14:paraId="548D319F" w14:textId="7FA7AD76" w:rsidR="0043078F" w:rsidRPr="00EF1EFC" w:rsidRDefault="0043078F" w:rsidP="004307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д) наличие своих обособленных подразделений и (или) платежных агентов, банковских платежных агентов,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указанном в извещении о проведении конкурса, из расчета не менее одного обособленного подразделения (платежного агента, банковского платежного агента) на каждые 50 тысяч жителей. В случае если в муниципальном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</w:p>
    <w:p w14:paraId="2D9EC1B6" w14:textId="77777777" w:rsidR="00D213E8" w:rsidRPr="00EF1EFC" w:rsidRDefault="00D213E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7A1F6F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открытия Счета</w:t>
      </w:r>
    </w:p>
    <w:p w14:paraId="6E14C7A1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B5151" w14:textId="07541392" w:rsidR="00DA0938" w:rsidRPr="00EF1EFC" w:rsidRDefault="00DA0938" w:rsidP="00AB67DD">
      <w:pPr>
        <w:tabs>
          <w:tab w:val="left" w:pos="708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68930886"/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открытия Счета Региональный оператор предоставляет в Банк заявление (</w:t>
      </w:r>
      <w:r w:rsidR="00C17A17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утвержденной Банком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необходимые документы в соответствии с законодательством Российской Федерации, нормативными актами Центрального банка Российской Федерации.</w:t>
      </w:r>
      <w:bookmarkEnd w:id="0"/>
      <w:r w:rsidR="009F7269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AB6492" w14:textId="77777777" w:rsidR="00DA0938" w:rsidRPr="00EF1EFC" w:rsidRDefault="00DA0938" w:rsidP="00AB67DD">
      <w:pPr>
        <w:tabs>
          <w:tab w:val="left" w:pos="708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2.2. После заключения Договора, Банк открывает Региональному оператору Счет в течение 3 (трех) рабочих дней после письменного заявления Регионального оператора и представления Региональным оператором всех надлежащим образом оформленных документов согласно п. 2.1. Договора.</w:t>
      </w:r>
    </w:p>
    <w:p w14:paraId="2E3E0E35" w14:textId="06087D78" w:rsidR="00DA0938" w:rsidRPr="00EF1EFC" w:rsidRDefault="00DA0938" w:rsidP="0038311D">
      <w:pPr>
        <w:tabs>
          <w:tab w:val="left" w:pos="708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2.3. </w:t>
      </w:r>
      <w:r w:rsidR="00B41B2C" w:rsidRPr="00EF1EFC">
        <w:rPr>
          <w:rFonts w:ascii="Times New Roman" w:hAnsi="Times New Roman" w:cs="Times New Roman"/>
          <w:bCs/>
          <w:iCs/>
          <w:sz w:val="24"/>
          <w:szCs w:val="24"/>
        </w:rPr>
        <w:t>В день открытия</w:t>
      </w:r>
      <w:r w:rsidR="00B41B2C" w:rsidRPr="00EF1EFC">
        <w:rPr>
          <w:rFonts w:ascii="Times New Roman" w:hAnsi="Times New Roman" w:cs="Times New Roman"/>
          <w:sz w:val="24"/>
          <w:szCs w:val="24"/>
        </w:rPr>
        <w:t xml:space="preserve"> 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Счета Банк предоставляет Региональному оператору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уведомление, подтверждающее факт открытия Счета.</w:t>
      </w:r>
    </w:p>
    <w:p w14:paraId="0EC21440" w14:textId="21FB5D0F" w:rsidR="00556ADD" w:rsidRPr="00EF1EFC" w:rsidRDefault="00556ADD" w:rsidP="00556ADD">
      <w:pPr>
        <w:tabs>
          <w:tab w:val="left" w:pos="708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течение 3 (трех) рабочих дней Банк представляет в адрес регионального оператора </w:t>
      </w:r>
      <w:r w:rsidR="0006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 w:rsidR="00064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обособленных подразделений и (или) платежных агентов, банковских платежных агентов,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с указанием их адреса (фактического места размещения), времени работы.</w:t>
      </w:r>
    </w:p>
    <w:p w14:paraId="1DB3C094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F9F85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и сроки совершения операций по Счету</w:t>
      </w:r>
    </w:p>
    <w:p w14:paraId="6AC77C2B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F36913" w14:textId="77777777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3.1. Банк принимает распоряжения Регионального оператора на бумажном носителе и, в случае заключения отдельного </w:t>
      </w:r>
      <w:r w:rsidR="00461B4B" w:rsidRPr="00EF1EFC">
        <w:rPr>
          <w:rFonts w:ascii="Times New Roman" w:eastAsia="Times New Roman" w:hAnsi="Times New Roman" w:cs="Times New Roman"/>
          <w:sz w:val="24"/>
          <w:szCs w:val="24"/>
        </w:rPr>
        <w:t>соглашения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61B4B" w:rsidRPr="00EF1EFC">
        <w:rPr>
          <w:rFonts w:ascii="Times New Roman" w:eastAsia="Times New Roman" w:hAnsi="Times New Roman" w:cs="Times New Roman"/>
          <w:sz w:val="24"/>
          <w:szCs w:val="24"/>
        </w:rPr>
        <w:t xml:space="preserve">соглашение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дистанционного банковского обслуживания (далее – </w:t>
      </w:r>
      <w:r w:rsidR="00461B4B" w:rsidRPr="00EF1EFC">
        <w:rPr>
          <w:rFonts w:ascii="Times New Roman" w:eastAsia="Times New Roman" w:hAnsi="Times New Roman" w:cs="Times New Roman"/>
          <w:sz w:val="24"/>
          <w:szCs w:val="24"/>
        </w:rPr>
        <w:t xml:space="preserve">Соглашение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ДБО), в электронном виде. При заключении </w:t>
      </w:r>
      <w:r w:rsidR="00461B4B" w:rsidRPr="00EF1EFC">
        <w:rPr>
          <w:rFonts w:ascii="Times New Roman" w:eastAsia="Times New Roman" w:hAnsi="Times New Roman" w:cs="Times New Roman"/>
          <w:sz w:val="24"/>
          <w:szCs w:val="24"/>
        </w:rPr>
        <w:t xml:space="preserve">Соглашения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ДБО Стороны признают, что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 электронной форме, подписанные электронной цифровой подписью, соответствуют документам на бумажном носителе и порождают аналогичные им права и обязанности Сторон в рамках Договора.</w:t>
      </w:r>
    </w:p>
    <w:p w14:paraId="72129D4B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3.2. По Счету могут совершаться операции, установленные ст. 174 Жилищного кодекса РФ, а также:</w:t>
      </w:r>
    </w:p>
    <w:p w14:paraId="4F294A92" w14:textId="77777777" w:rsidR="00DA0938" w:rsidRPr="00EF1EFC" w:rsidRDefault="00DA0938" w:rsidP="00AB6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3.2.1.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способа формирования фонда капитального ремонта перечисление денежных средств на</w:t>
      </w:r>
      <w:r w:rsidR="001E1C8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специальный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="001E1C8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E1C8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ли)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зачисление денежных средств,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поступивших со </w:t>
      </w:r>
      <w:r w:rsidR="001E1C8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специального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 на Счет Регионального оператора, на основании решения собственников помещений в многоквартирном доме</w:t>
      </w:r>
      <w:r w:rsidR="001E1C8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органа местного самоуправления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07892" w14:textId="6187B4B2" w:rsidR="00E525B6" w:rsidRPr="00EF1EFC" w:rsidRDefault="00DA0938" w:rsidP="00702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Зачисление 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взносов на капитальный ремонт, уплаченных собственниками помещений в многоквартирном доме, пеней, уплаченных собственниками таких помещений в связи с ненадлежащим исполнением ими обязанности по уплате взносов на капитальный ремонт, процентов, начисленных за пользование денежными средствами, находящимися </w:t>
      </w:r>
      <w:r w:rsidR="00FF6EEF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счетах регионального оператора, на которых осуществляется формирование фондов капитального ремонта, доход</w:t>
      </w:r>
      <w:r w:rsidR="0070297B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</w:t>
      </w:r>
      <w:r w:rsidR="0070297B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размещения средств фонда капитального ремонта, средств финансовой поддержки, предоставленной в соответствии со статьей 191 </w:t>
      </w:r>
      <w:r w:rsidR="00AD7109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кодекса РФ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кредитны</w:t>
      </w:r>
      <w:r w:rsidR="0070297B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ины</w:t>
      </w:r>
      <w:r w:rsidR="0070297B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заемны</w:t>
      </w:r>
      <w:r w:rsidR="0070297B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привлеченны</w:t>
      </w:r>
      <w:r w:rsidR="0070297B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525B6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собственниками помещений в многоквартирном доме на проведение капитального ремонта общего имущества в многоквартирном доме,</w:t>
      </w:r>
      <w:r w:rsidR="0070297B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ч. 1 ст. 170 Жилищного кодекса РФ.</w:t>
      </w:r>
    </w:p>
    <w:p w14:paraId="79A2DC51" w14:textId="2EAC8B3D" w:rsidR="00DA0938" w:rsidRPr="00EF1EFC" w:rsidRDefault="00DA0938" w:rsidP="00AB67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3.2.3.  Зачисление начисленных процентов </w:t>
      </w:r>
      <w:r w:rsidR="00CE7890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ежедневные остатки по Счету регионального оператора.</w:t>
      </w:r>
    </w:p>
    <w:p w14:paraId="77EB1552" w14:textId="0A947AC8" w:rsidR="00DA0938" w:rsidRPr="00EF1EFC" w:rsidRDefault="00DA0938" w:rsidP="00AB6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Иные операции по списанию и зачислению средств, связанные с формированием и использованием средств фонда капитального ремонта в соответствии с Жилищным кодексом РФ</w:t>
      </w:r>
      <w:r w:rsidR="0038311D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нормативными правовыми актами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</w:t>
      </w:r>
      <w:r w:rsidR="0038311D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9DDB69" w14:textId="20502A1C" w:rsidR="00C063DE" w:rsidRPr="00EF1EFC" w:rsidRDefault="00C063DE" w:rsidP="007029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Банк осуществляет контроль за использованием денежных средств при осуществлении </w:t>
      </w:r>
      <w:r w:rsidR="0070297B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 оператором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 по Счету, а также осуществляет контроль соответствия операций ст. 174 Жилищного кодекса РФ и нормативным правовым актам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14:paraId="12F6FEEC" w14:textId="77777777" w:rsidR="00DA0938" w:rsidRPr="00EF1EFC" w:rsidRDefault="00C063DE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. Банк принимает к исполнению распоряжения Регионального оператора:</w:t>
      </w:r>
    </w:p>
    <w:p w14:paraId="289E6AEB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имеющие признаки подчисток, исправлений и оформленные в соответствии с законодательством Российской Федерации, нормативными актами Центрального банка Российской Федерации, банковскими правилами, а также условиями настоящего Договора;</w:t>
      </w:r>
    </w:p>
    <w:p w14:paraId="60788246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печатью и подписью (подписями) Регионального оператора, заявленными в карточке с образцами подписей и оттиска печати.</w:t>
      </w:r>
    </w:p>
    <w:p w14:paraId="0A2AAD85" w14:textId="77777777" w:rsidR="00DA0938" w:rsidRPr="00EF1EFC" w:rsidRDefault="00C063DE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 xml:space="preserve">. Переводы со Счета производятся </w:t>
      </w:r>
      <w:r w:rsidR="00DA0938" w:rsidRPr="00EF1EFC">
        <w:rPr>
          <w:rFonts w:ascii="Times New Roman" w:eastAsia="Times New Roman" w:hAnsi="Times New Roman" w:cs="Times New Roman"/>
          <w:iCs/>
          <w:sz w:val="24"/>
          <w:szCs w:val="24"/>
        </w:rPr>
        <w:t>Банком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 xml:space="preserve"> в пределах остатка денежных средств на Счете в порядке календарной очередности поступления в </w:t>
      </w:r>
      <w:r w:rsidR="00DA0938" w:rsidRPr="00EF1EFC">
        <w:rPr>
          <w:rFonts w:ascii="Times New Roman" w:eastAsia="Times New Roman" w:hAnsi="Times New Roman" w:cs="Times New Roman"/>
          <w:iCs/>
          <w:sz w:val="24"/>
          <w:szCs w:val="24"/>
        </w:rPr>
        <w:t>Банк</w:t>
      </w:r>
      <w:r w:rsidR="00DA0938" w:rsidRPr="00EF1E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расчетных (платежных) документов и иных распоряжений Регионального оператора.</w:t>
      </w:r>
    </w:p>
    <w:p w14:paraId="224F84FC" w14:textId="77777777" w:rsidR="00DA0938" w:rsidRPr="00EF1EFC" w:rsidRDefault="00DA0938" w:rsidP="00AB67DD">
      <w:pPr>
        <w:tabs>
          <w:tab w:val="left" w:pos="708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063DE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Банк по распоряжению Регионального оператора перечисляет со Счета денежные средства не позднее рабочего дня, следующего за днем поступления в Банк соответствующего распоряжения Регионального оператора.</w:t>
      </w:r>
    </w:p>
    <w:p w14:paraId="5FAD7DD4" w14:textId="77777777" w:rsidR="00BA165C" w:rsidRPr="00EF1EFC" w:rsidRDefault="00C063DE" w:rsidP="00AB67DD">
      <w:pPr>
        <w:tabs>
          <w:tab w:val="left" w:pos="708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обнаружения ошибок в распоряжении и (или) его несоответст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 требованиям п. 3.2. и п. 3.4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 Банк осуществляет возврат распоряжения Региональному оператору не позднее рабочего дня, следующего за днем поступления распоряжения в Банк, с указанием даты и причины возврата, штампа Банка и подписи уполномоченного лица Банка на первом экземпляре распоряжения, если распоряжение было предоставлено в Банк на бумажном носителе</w:t>
      </w:r>
      <w:r w:rsidR="00BA165C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C11665" w14:textId="77777777" w:rsidR="00DA0938" w:rsidRPr="00EF1EFC" w:rsidRDefault="00DA0938" w:rsidP="00AB67DD">
      <w:pPr>
        <w:tabs>
          <w:tab w:val="left" w:pos="708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заключения </w:t>
      </w:r>
      <w:r w:rsidR="003E3817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ДБО, Банк направляет Региональному оператору уведомление в электронном виде </w:t>
      </w:r>
      <w:r w:rsidRPr="00EF1E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даты и причины возврата (аннулирования) распоряжения.</w:t>
      </w:r>
    </w:p>
    <w:p w14:paraId="1384D525" w14:textId="606FDD69" w:rsidR="00DA0938" w:rsidRPr="00EF1EFC" w:rsidRDefault="00C063DE" w:rsidP="00AB67DD">
      <w:pPr>
        <w:tabs>
          <w:tab w:val="left" w:pos="708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Списание денежных средств со Счета производится только по распоряжению Регионального оператора или с его согласия. Списание средств со Счета без распоряжения Регионального оператора осуществляется Банком только в случаях, прямо предусмотренных законодательством Российской Федерации</w:t>
      </w:r>
      <w:r w:rsidR="00FF6EEF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6B4236" w14:textId="15215BCE" w:rsidR="00DA0938" w:rsidRPr="00EF1EFC" w:rsidRDefault="00C063DE" w:rsidP="00CE7890">
      <w:pPr>
        <w:tabs>
          <w:tab w:val="left" w:pos="708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_Ref368929086"/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от Регионального оператора заявления на отзыв распоряжения, переданного в Банк в целях осуществления перевода денежных средств по Счету, до наступления </w:t>
      </w:r>
      <w:proofErr w:type="spellStart"/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безотзывности</w:t>
      </w:r>
      <w:proofErr w:type="spellEnd"/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осуществляет возврат (аннулирование) распоряжения.</w:t>
      </w:r>
    </w:p>
    <w:p w14:paraId="0BD80B14" w14:textId="1059B052" w:rsidR="00DA0938" w:rsidRPr="00EF1EFC" w:rsidRDefault="00DA0938" w:rsidP="00AB67DD">
      <w:pPr>
        <w:tabs>
          <w:tab w:val="left" w:pos="708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E7890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зачислении (списании) денежных средств на Счет Банк представляет Региональному оператору экземпляр исполненного распоряжения на бумажном носителе с указанием даты исполнения и подписи уполномоченного лица в виде расширенной выписки по Счету с указанием реквизитов, содержащихся в распоряжении плательщика/ получателя.</w:t>
      </w:r>
    </w:p>
    <w:p w14:paraId="7A2DC2AC" w14:textId="77777777" w:rsidR="00DA0938" w:rsidRPr="00EF1EFC" w:rsidRDefault="00DA0938" w:rsidP="00AB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Банк предоставляет выписки по операциям по Счету (далее – Выписка) лицам, указанным в карточке с образцами подписей и оттиска печати, лицам, действующим на основании надлежащим образом оформленной доверенности Регионального оператора. Выписка предоставляется на следующий рабочий день после совершения операции по Счету. При переходе Регионального оператора на банковское обслуживание с использованием электронных каналов связи порядок выдачи Выписок устанавливается заключаемым </w:t>
      </w:r>
      <w:r w:rsidR="003E3817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ДБО. </w:t>
      </w:r>
    </w:p>
    <w:p w14:paraId="48923A78" w14:textId="19813F51" w:rsidR="00DA0938" w:rsidRPr="00EF1EFC" w:rsidRDefault="00C063DE" w:rsidP="00AB6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CE7890" w:rsidRPr="00EF1E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 xml:space="preserve">. Начисление процентов на счете Регионального оператора осуществляется </w:t>
      </w:r>
      <w:r w:rsidR="00F07473" w:rsidRPr="00EF1EFC">
        <w:rPr>
          <w:rFonts w:ascii="Times New Roman" w:eastAsia="Times New Roman" w:hAnsi="Times New Roman" w:cs="Times New Roman"/>
          <w:sz w:val="24"/>
          <w:szCs w:val="24"/>
        </w:rPr>
        <w:t>ежедневно на любые остатки по счету без каких-либо условий или ограничений</w:t>
      </w:r>
      <w:r w:rsidR="00503E49" w:rsidRPr="00EF1EFC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№ </w:t>
      </w:r>
      <w:r w:rsidR="00C17A17" w:rsidRPr="00EF1E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3E49" w:rsidRPr="00EF1EFC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</w:t>
      </w:r>
      <w:r w:rsidR="00F07473" w:rsidRPr="00EF1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6F223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E3FE36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14:paraId="7F9C1AC1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BB66B6" w14:textId="77777777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Банк </w:t>
      </w: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обязуется</w:t>
      </w:r>
      <w:r w:rsidRPr="00EF1EF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A60239F" w14:textId="77777777" w:rsidR="00DA0938" w:rsidRPr="00EF1EFC" w:rsidRDefault="00DA0938" w:rsidP="00AB67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4.1.1. Своевременно и правильно выполнять распоряжения Регионального оператора и/или его представителей, </w:t>
      </w:r>
      <w:r w:rsidR="00FF3DD5" w:rsidRPr="00EF1EFC">
        <w:rPr>
          <w:rFonts w:ascii="Times New Roman" w:eastAsia="Times New Roman" w:hAnsi="Times New Roman" w:cs="Times New Roman"/>
          <w:sz w:val="24"/>
          <w:szCs w:val="24"/>
        </w:rPr>
        <w:t xml:space="preserve">либо лиц, действующих на основании надлежащим образом оформленной доверенности Регионального оператора, о проведении операций по Счету,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заявленных в карточке с образцами подписей и оттиска печати.</w:t>
      </w:r>
      <w:r w:rsidR="006C653F" w:rsidRPr="00EF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433386" w14:textId="3EFCD997" w:rsidR="009F7269" w:rsidRPr="00EF1EFC" w:rsidRDefault="00DA0938" w:rsidP="00B36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4.1.2. </w:t>
      </w:r>
      <w:r w:rsidR="009F7269" w:rsidRPr="00EF1EFC">
        <w:rPr>
          <w:rFonts w:ascii="Times New Roman" w:eastAsia="Times New Roman" w:hAnsi="Times New Roman" w:cs="Times New Roman"/>
          <w:sz w:val="24"/>
          <w:szCs w:val="24"/>
        </w:rPr>
        <w:t xml:space="preserve">Обеспечить наличие своих обособленных подразделений и (или) платежных агентов, банковских платежных агентов, с которыми у Банка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</w:t>
      </w:r>
      <w:r w:rsidR="00037176" w:rsidRPr="00EF1EFC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C17A17" w:rsidRPr="00EF1EF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37176" w:rsidRPr="00EF1EFC">
        <w:rPr>
          <w:rFonts w:ascii="Times New Roman" w:eastAsia="Times New Roman" w:hAnsi="Times New Roman" w:cs="Times New Roman"/>
          <w:sz w:val="24"/>
          <w:szCs w:val="24"/>
        </w:rPr>
        <w:t xml:space="preserve">риложению № </w:t>
      </w:r>
      <w:r w:rsidR="00C17A17" w:rsidRPr="00EF1EFC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7176" w:rsidRPr="00EF1EFC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Договору, </w:t>
      </w:r>
      <w:r w:rsidR="009F7269" w:rsidRPr="00EF1EFC">
        <w:rPr>
          <w:rFonts w:ascii="Times New Roman" w:eastAsia="Times New Roman" w:hAnsi="Times New Roman" w:cs="Times New Roman"/>
          <w:sz w:val="24"/>
          <w:szCs w:val="24"/>
        </w:rPr>
        <w:t>из расчета не менее одного обособленного подразделения (платежного агента, банковского платежного агента) на каждые 50 тысяч жителей. В случае если в муниципальном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  <w:r w:rsidR="001F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1C6E54" w14:textId="1B4D19F4" w:rsidR="00DA0938" w:rsidRPr="00EF1EFC" w:rsidRDefault="00DA0938" w:rsidP="00AB67DD">
      <w:pPr>
        <w:tabs>
          <w:tab w:val="num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Письменно сообщить Региональному оператору номер </w:t>
      </w:r>
      <w:r w:rsidR="00C02315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B41B2C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установленные договором сроки и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следующего рабочего дня после его открытия</w:t>
      </w:r>
      <w:r w:rsidR="00CE7890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необходимую настройку справочников, используемых по операциям </w:t>
      </w:r>
      <w:r w:rsidR="00C02315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C14D67" w14:textId="77777777" w:rsidR="00022755" w:rsidRPr="00EF1EFC" w:rsidRDefault="00DA0938" w:rsidP="00022755">
      <w:pPr>
        <w:tabs>
          <w:tab w:val="num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зачисления на Счет денежных средств по поручению </w:t>
      </w:r>
      <w:r w:rsidR="007A791C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любых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плательщиков в срок не позднее рабочего дня, следующего за днем получения соответствующего распоряжения от плательщика</w:t>
      </w:r>
      <w:r w:rsidR="00FD3834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2755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приема платежей чер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22755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з обособленные подразделения Банка либо через каналы дистанционного банковского обслуживания.</w:t>
      </w:r>
    </w:p>
    <w:p w14:paraId="69C34DCB" w14:textId="3FF27F60" w:rsidR="00DA0938" w:rsidRPr="00EF1EFC" w:rsidRDefault="00DA0938" w:rsidP="00AB67DD">
      <w:pPr>
        <w:tabs>
          <w:tab w:val="num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00D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тре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хдневный срок письменно информировать Регионального оператора об изменении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 реквизитов Банка, условий и порядка расчетно-кассового обслуживания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организационно-правовой формы, юридического или фактического адреса, телефонов, а также о принятии решения о реорганизации, отзыва лицензии, начала процедуры ликвидации или несостоятельности (банкротства) Банка, с предоставлением соответствующих подтверждающих документов.</w:t>
      </w:r>
    </w:p>
    <w:p w14:paraId="048C5BBC" w14:textId="77777777" w:rsidR="00DA0938" w:rsidRPr="00EF1EFC" w:rsidRDefault="00DA0938" w:rsidP="00AB67DD">
      <w:pPr>
        <w:tabs>
          <w:tab w:val="num" w:pos="1418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 и в полном объеме начислять проценты за пользование денежными сре</w:t>
      </w:r>
      <w:r w:rsidR="00D26D2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дствами, находящимися на Счете.</w:t>
      </w:r>
    </w:p>
    <w:p w14:paraId="17A7FFDC" w14:textId="77777777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розыск не поступивших на счет получателя денежных сумм, информировать Регионального оператора не позднее 2 (двух) рабочих дней с даты получения письменного ответа от банка получателя. Доводить указанную информацию до Регионального оператора в электронном виде или выдавать на бумажном носителе уполномоченному представителю Регионального оператора. </w:t>
      </w:r>
    </w:p>
    <w:p w14:paraId="230F561E" w14:textId="77777777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сохранность денежных средств на Счете.</w:t>
      </w:r>
    </w:p>
    <w:p w14:paraId="1E678369" w14:textId="2FE7836E" w:rsidR="00DA0938" w:rsidRPr="00EF1EFC" w:rsidRDefault="00DA0938" w:rsidP="00AB67DD">
      <w:pPr>
        <w:tabs>
          <w:tab w:val="num" w:pos="1418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4.1.</w:t>
      </w:r>
      <w:r w:rsidR="00F113B3" w:rsidRPr="00EF1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EF1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Перечислять со Счета денежные средства в соответствии со ст. 174 Жилищного кодекса РФ</w:t>
      </w:r>
      <w:r w:rsidR="00C02315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нормативными актами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</w:t>
      </w:r>
      <w:r w:rsidR="00C02315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установленные действующим законодательством Российской Федерации, при этом списывать денежные средства со Счета не позднее дня, следующего за днем поступления в </w:t>
      </w:r>
      <w:r w:rsidRPr="00EF1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Банк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расчетного (платежного) документа и только на основании распоряжения Регионального оператора</w:t>
      </w:r>
      <w:r w:rsidRPr="00EF1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042903B4" w14:textId="02790A47" w:rsidR="00DA0938" w:rsidRPr="00EF1EFC" w:rsidRDefault="00DA0938" w:rsidP="00AB67DD">
      <w:pPr>
        <w:tabs>
          <w:tab w:val="num" w:pos="1418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4.1.1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Информировать Регионального </w:t>
      </w:r>
      <w:r w:rsidRPr="00EF1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оператора</w:t>
      </w:r>
      <w:r w:rsidRPr="00EF1E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его письменным и устным запросам об условиях проведения расчетных операций и способах передачи информации. </w:t>
      </w:r>
    </w:p>
    <w:p w14:paraId="347FB87A" w14:textId="77777777" w:rsidR="00DA0938" w:rsidRPr="00EF1EFC" w:rsidRDefault="00DA0938" w:rsidP="00AB67DD">
      <w:pPr>
        <w:tabs>
          <w:tab w:val="num" w:pos="1418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Передавать Региональному оператору (в случае, если Региональный оператор является взыскателем) поступившие от банка, обслуживающего плательщика, уведомления: о помещении в очередь неисполненных распоряжений, о возможности/невозможности отзыва распоряжений, о получении частичного акцепта, об отказе от акцепта или неполучении акцепта. </w:t>
      </w:r>
    </w:p>
    <w:p w14:paraId="22D500FB" w14:textId="77777777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4.1.1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Информировать Регионального оператора об изменении порядка обслуживания, включая график работы и операционное время офисов, условий приема к исполнению, отзыва, возврата (аннулирования) распоряжений,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приема, исполнения и форм расчетных (платежных) документов, бланков и иных форм документов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путем направления письменного извещения не позднее, чем за 5 (Пять) календарных дней до введения в действие указанных изменений.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935CCC" w14:textId="77777777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4.1.1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7BA4" w:rsidRPr="00EF1EFC">
        <w:rPr>
          <w:rFonts w:ascii="Times New Roman" w:eastAsia="Times New Roman" w:hAnsi="Times New Roman" w:cs="Times New Roman"/>
          <w:sz w:val="24"/>
          <w:szCs w:val="24"/>
        </w:rPr>
        <w:t xml:space="preserve">В течении 10 рабочих дней с момента заключения настоящего Договора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выполнить все технические и иные условия согласно Приложению № 1 к настоящему Договору. </w:t>
      </w:r>
    </w:p>
    <w:p w14:paraId="105BE01E" w14:textId="05345BFD" w:rsidR="00DA0938" w:rsidRPr="00EF1EFC" w:rsidRDefault="00DA0938" w:rsidP="00865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4.1.1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4B4D" w:rsidRPr="00EF1EFC">
        <w:rPr>
          <w:rFonts w:ascii="Times New Roman" w:eastAsia="Times New Roman" w:hAnsi="Times New Roman" w:cs="Times New Roman"/>
          <w:sz w:val="24"/>
          <w:szCs w:val="24"/>
        </w:rPr>
        <w:t>В случае наличия технической возможности, при приеме переводов от физических лиц в валюте Российской Федерации, обеспечить информационно-техническое взаимодействие в соответствии с Приложением № 1.</w:t>
      </w:r>
      <w:r w:rsidR="001F387D" w:rsidRPr="001F387D">
        <w:t xml:space="preserve"> </w:t>
      </w:r>
    </w:p>
    <w:p w14:paraId="67865C00" w14:textId="7EED654F" w:rsidR="003B3452" w:rsidRPr="00EF1EFC" w:rsidRDefault="00DA0938" w:rsidP="00CE7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4.1.1</w:t>
      </w:r>
      <w:r w:rsidR="00F113B3" w:rsidRPr="00EF1E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. Предоставлять Региональному оператору ежедневно</w:t>
      </w:r>
      <w:r w:rsidR="003B3452" w:rsidRPr="00EF1EFC">
        <w:rPr>
          <w:rFonts w:ascii="Times New Roman" w:eastAsia="Times New Roman" w:hAnsi="Times New Roman" w:cs="Times New Roman"/>
          <w:sz w:val="24"/>
          <w:szCs w:val="24"/>
        </w:rPr>
        <w:t xml:space="preserve"> (в рабочие дни)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, еженедельно и ежемесячно </w:t>
      </w:r>
      <w:r w:rsidR="00CE7890" w:rsidRPr="00EF1EFC">
        <w:rPr>
          <w:rFonts w:ascii="Times New Roman" w:eastAsia="Times New Roman" w:hAnsi="Times New Roman" w:cs="Times New Roman"/>
          <w:sz w:val="24"/>
          <w:szCs w:val="24"/>
        </w:rPr>
        <w:t xml:space="preserve">по запросу регионального оператора,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по электронным каналам связи </w:t>
      </w:r>
      <w:r w:rsidR="00EB081D">
        <w:rPr>
          <w:rFonts w:ascii="Times New Roman" w:eastAsia="Times New Roman" w:hAnsi="Times New Roman" w:cs="Times New Roman"/>
          <w:sz w:val="24"/>
          <w:szCs w:val="24"/>
        </w:rPr>
        <w:br/>
      </w:r>
      <w:r w:rsidR="00CE7890" w:rsidRPr="00EF1EFC">
        <w:rPr>
          <w:rFonts w:ascii="Times New Roman" w:eastAsia="Times New Roman" w:hAnsi="Times New Roman" w:cs="Times New Roman"/>
          <w:sz w:val="24"/>
          <w:szCs w:val="24"/>
        </w:rPr>
        <w:t xml:space="preserve">(с использованием систем ДБО)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реестры поступивших платежей в разрезе каждого плательщика с возможностью выгрузки данных. </w:t>
      </w:r>
    </w:p>
    <w:p w14:paraId="52B8C34F" w14:textId="196C7514" w:rsidR="003B3452" w:rsidRPr="00EF1EFC" w:rsidRDefault="003B3452" w:rsidP="003B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4.1.16</w:t>
      </w:r>
      <w:r w:rsidR="005037AE" w:rsidRPr="00EF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70436918"/>
      <w:r w:rsidR="005037AE" w:rsidRPr="00EF1EFC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bookmarkEnd w:id="2"/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отсутствие платы за оказание услуги по открытию банковского счета и обслуживанию такого счета</w:t>
      </w:r>
      <w:r w:rsidR="00EB0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810F84" w14:textId="18A0C863" w:rsidR="005037AE" w:rsidRPr="00EF1EFC" w:rsidRDefault="005037AE" w:rsidP="003B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4.1.17. </w:t>
      </w:r>
      <w:r w:rsidR="00C16AE1" w:rsidRPr="00C16AE1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отсутствие платы за проведение безналичных операций (в том числе на счета другой к</w:t>
      </w:r>
      <w:r w:rsidR="00EB081D">
        <w:rPr>
          <w:rFonts w:ascii="Times New Roman" w:eastAsia="Times New Roman" w:hAnsi="Times New Roman" w:cs="Times New Roman"/>
          <w:sz w:val="24"/>
          <w:szCs w:val="24"/>
        </w:rPr>
        <w:t>редитной организации) по счетам.</w:t>
      </w:r>
    </w:p>
    <w:p w14:paraId="76AE9A61" w14:textId="6BF10397" w:rsidR="003B3452" w:rsidRPr="00EF1EFC" w:rsidRDefault="005037AE" w:rsidP="003B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4.1.18. Обеспечить </w:t>
      </w:r>
      <w:r w:rsidR="003B3452" w:rsidRPr="00EF1EFC">
        <w:rPr>
          <w:rFonts w:ascii="Times New Roman" w:eastAsia="Times New Roman" w:hAnsi="Times New Roman" w:cs="Times New Roman"/>
          <w:sz w:val="24"/>
          <w:szCs w:val="24"/>
        </w:rPr>
        <w:t>отсутствие платы за предоставление информации, включающей выписки, справки и иные документы, касающиеся движения средств, н</w:t>
      </w:r>
      <w:r w:rsidR="00EB081D">
        <w:rPr>
          <w:rFonts w:ascii="Times New Roman" w:eastAsia="Times New Roman" w:hAnsi="Times New Roman" w:cs="Times New Roman"/>
          <w:sz w:val="24"/>
          <w:szCs w:val="24"/>
        </w:rPr>
        <w:t xml:space="preserve">аходящихся на банковском счете </w:t>
      </w:r>
      <w:r w:rsidR="00EB081D">
        <w:rPr>
          <w:rFonts w:ascii="Times New Roman" w:eastAsia="Times New Roman" w:hAnsi="Times New Roman" w:cs="Times New Roman"/>
          <w:sz w:val="24"/>
          <w:szCs w:val="24"/>
        </w:rPr>
        <w:br/>
      </w:r>
      <w:r w:rsidR="003B3452" w:rsidRPr="00EF1EFC">
        <w:rPr>
          <w:rFonts w:ascii="Times New Roman" w:eastAsia="Times New Roman" w:hAnsi="Times New Roman" w:cs="Times New Roman"/>
          <w:sz w:val="24"/>
          <w:szCs w:val="24"/>
        </w:rPr>
        <w:t>и ока</w:t>
      </w:r>
      <w:r w:rsidR="00EB081D">
        <w:rPr>
          <w:rFonts w:ascii="Times New Roman" w:eastAsia="Times New Roman" w:hAnsi="Times New Roman" w:cs="Times New Roman"/>
          <w:sz w:val="24"/>
          <w:szCs w:val="24"/>
        </w:rPr>
        <w:t>зание других операционных услуг.</w:t>
      </w:r>
    </w:p>
    <w:p w14:paraId="77274760" w14:textId="2E76202D" w:rsidR="003B3452" w:rsidRPr="00EF1EFC" w:rsidRDefault="005037AE" w:rsidP="003B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4.1.19. Обеспечить </w:t>
      </w:r>
      <w:r w:rsidR="003B3452" w:rsidRPr="00EF1EFC">
        <w:rPr>
          <w:rFonts w:ascii="Times New Roman" w:eastAsia="Times New Roman" w:hAnsi="Times New Roman" w:cs="Times New Roman"/>
          <w:sz w:val="24"/>
          <w:szCs w:val="24"/>
        </w:rPr>
        <w:t>отсутствие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</w:t>
      </w:r>
      <w:r w:rsidR="00EB081D">
        <w:rPr>
          <w:rFonts w:ascii="Times New Roman" w:eastAsia="Times New Roman" w:hAnsi="Times New Roman" w:cs="Times New Roman"/>
          <w:sz w:val="24"/>
          <w:szCs w:val="24"/>
        </w:rPr>
        <w:t>сионного вознаграждения (платы).</w:t>
      </w:r>
      <w:r w:rsidR="00EB081D" w:rsidRPr="00EF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4.1.20. Обеспечить </w:t>
      </w:r>
      <w:r w:rsidR="003B3452" w:rsidRPr="00EF1EFC">
        <w:rPr>
          <w:rFonts w:ascii="Times New Roman" w:eastAsia="Times New Roman" w:hAnsi="Times New Roman" w:cs="Times New Roman"/>
          <w:sz w:val="24"/>
          <w:szCs w:val="24"/>
        </w:rPr>
        <w:t>наличие своих обособленных подразделений и (или) платежных агентов, банковских платежных агентов,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указанном в извещении о проведении конкурса, из расчета не менее одного обособленного подразделения (платежного агента, банковского платежного агента) на каждые 50 тысяч жителей. В случае если в муниципальном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</w:p>
    <w:p w14:paraId="3BF6659D" w14:textId="0C2C5605" w:rsidR="00FF6EEF" w:rsidRPr="00EF1EFC" w:rsidRDefault="00FF6EEF" w:rsidP="003B3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4.1.21.В срок до первого февраля каждого календарного года подтверждать в письменном виде остаток денежных средств на Счете на первое января предыдущего календарного года, что является подтверждением всех операций за предыдущий календарный год. </w:t>
      </w:r>
    </w:p>
    <w:p w14:paraId="42ADD1C6" w14:textId="77777777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Банк</w:t>
      </w:r>
      <w:r w:rsidRPr="00EF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имеет право: </w:t>
      </w:r>
    </w:p>
    <w:p w14:paraId="21555FD1" w14:textId="266C3203" w:rsidR="00DA0938" w:rsidRPr="00EF1EFC" w:rsidRDefault="00DA0938" w:rsidP="00AB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4.2.1.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Приостановить совершение операций по Счету, если хотя бы одной из сторон является </w:t>
      </w:r>
      <w:r w:rsidR="00C02315" w:rsidRPr="00EF1EFC">
        <w:rPr>
          <w:rFonts w:ascii="Times New Roman" w:eastAsia="Times New Roman" w:hAnsi="Times New Roman" w:cs="Times New Roman"/>
          <w:sz w:val="24"/>
          <w:szCs w:val="24"/>
        </w:rPr>
        <w:t xml:space="preserve">юридическое лицо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или физическое лицо, в отношении которых имеются сведения об их участии в террористической деятельности, либо о том, что Региональный оператор прямо или косвенно находится в собственности или под контролем таких организаций или лица, либо действует от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имени или по указанию таких организации или лица, полученные в порядке, установленном Федеральным законом </w:t>
      </w:r>
      <w:r w:rsidR="00D9103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О противодействии легализации (отмыванию) доходов, полученных преступным путем, и финансированию терроризма</w:t>
      </w:r>
      <w:r w:rsidR="00D9103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498D6B" w14:textId="77777777" w:rsidR="00DA0938" w:rsidRPr="00EF1EFC" w:rsidRDefault="00DA0938" w:rsidP="00AB67DD">
      <w:pPr>
        <w:tabs>
          <w:tab w:val="num" w:pos="1418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Отказать в совершении расчетных и кассовых операций при наличии фактов, свидетельствующих о нарушении Региональным оператором законодательства Российской Федерации, регулирующего совершение операций по Счету, в том числе правил оформления расчетных документов и сроков их представления в Банк.</w:t>
      </w:r>
    </w:p>
    <w:p w14:paraId="17C3406E" w14:textId="77777777" w:rsidR="00DA0938" w:rsidRPr="00EF1EFC" w:rsidRDefault="00DA0938" w:rsidP="00AB67DD">
      <w:pPr>
        <w:tabs>
          <w:tab w:val="num" w:pos="1418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Отказать в приеме к исполнению и выдаче расчетных (платежных) документов Регионального оператора, если они предоставлены в Банк или истребуются неуполномоченным лицом Регионального оператора.</w:t>
      </w:r>
    </w:p>
    <w:p w14:paraId="388B676C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Региональный оператор обязуется:</w:t>
      </w:r>
    </w:p>
    <w:p w14:paraId="570B5B32" w14:textId="083CC57D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4.3.1. Осуществлять операции по Счету исключительно в соответствии с перечнем операций, указанных в Жилищном кодексе РФ</w:t>
      </w:r>
      <w:r w:rsidR="00C02315" w:rsidRPr="00EF1EFC">
        <w:rPr>
          <w:rFonts w:ascii="Times New Roman" w:eastAsia="Times New Roman" w:hAnsi="Times New Roman" w:cs="Times New Roman"/>
          <w:sz w:val="24"/>
          <w:szCs w:val="24"/>
        </w:rPr>
        <w:t xml:space="preserve">, нормативных правовых актах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="00C02315" w:rsidRPr="00EF1EFC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606318" w14:textId="79B2228E" w:rsidR="00DA0938" w:rsidRPr="00EF1EFC" w:rsidRDefault="00DA0938" w:rsidP="00CE7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4.3.2.</w:t>
      </w:r>
      <w:r w:rsidR="00CE7890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доверенность на лиц, уполномоченных представлять и получать расчетные (платежные) документы и выписки по Счету.</w:t>
      </w:r>
    </w:p>
    <w:p w14:paraId="44C654A7" w14:textId="610A0B0C" w:rsidR="00DA0938" w:rsidRPr="00EF1EFC" w:rsidRDefault="00DA0938" w:rsidP="00AB67DD">
      <w:pPr>
        <w:tabs>
          <w:tab w:val="num" w:pos="0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CE7890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 w:rsidR="00FF6EEF"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трёхдневный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срок письменно информировать Банк об изменении организационно-правовой формы, юридического или фактического адреса, изменении в перечне лиц, уполномоченных распоряжаться денежными средствами на Счете, телефонов, иных сведений и документов, представленных в Банк для открытия и обслуживания Счета, а также о принятии решения о реорганизации, ликвидации или несостоятельности (банкротства) Регионального оператора, с предоставлением соответствующих подтверждающих документов.</w:t>
      </w:r>
    </w:p>
    <w:p w14:paraId="07AA68B5" w14:textId="440C46CD" w:rsidR="00DA0938" w:rsidRPr="00EF1EFC" w:rsidRDefault="00DA0938" w:rsidP="00AB67DD">
      <w:pPr>
        <w:tabs>
          <w:tab w:val="num" w:pos="0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4.3.</w:t>
      </w:r>
      <w:r w:rsidR="00CE7890"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В случае изменения требований действующего законодательства Российской Федерации о порядке открытия счетов и проведении по ним операций, а также в иных установленных законодательством Российской Федерации случаях представлять по запросу Банка сведения и документы, необходимые для соблюдения установленных требований законодательства Российской Федерации. </w:t>
      </w:r>
    </w:p>
    <w:p w14:paraId="4D369AD2" w14:textId="6F3FA25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>4.3.</w:t>
      </w:r>
      <w:r w:rsidR="00FF6EEF"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Обеспечить: </w:t>
      </w:r>
    </w:p>
    <w:p w14:paraId="42DE4D7F" w14:textId="1CA649C4" w:rsidR="00DA0938" w:rsidRPr="00EF1EFC" w:rsidRDefault="00DA0938" w:rsidP="00AB67DD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ab/>
        <w:t>- предоставление Банку персональных данных физически</w:t>
      </w:r>
      <w:r w:rsidR="002C0A8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лиц, уполномоченны</w:t>
      </w:r>
      <w:r w:rsidR="002C0A82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Региональным оператором распоряжаться Счетом и (или) получать от Банка информацию о состоянии Счета или иную информацию по состоянию Счета; </w:t>
      </w:r>
    </w:p>
    <w:p w14:paraId="40A51C1E" w14:textId="0E63D3F0" w:rsidR="00F113B3" w:rsidRPr="00EF1EFC" w:rsidRDefault="00DA0938" w:rsidP="00EF1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- предоставление вышеуказанными и иными физическими лицами, чьи персональные данные содержатся в представляемых Региональным оператором Банку документах, согласия на обработку (включая автоматизированную обработку) этих данных Банком в соответствии с требованиями действующего законодательства Российской Федерации, в том числе Федерального закона </w:t>
      </w:r>
      <w:r w:rsidR="00D9103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О персональных данных</w:t>
      </w:r>
      <w:r w:rsidR="00D9103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348198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sz w:val="24"/>
          <w:szCs w:val="24"/>
        </w:rPr>
        <w:t xml:space="preserve">4.4. Региональный </w:t>
      </w:r>
      <w:r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оператор</w:t>
      </w: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имеет право:</w:t>
      </w:r>
    </w:p>
    <w:p w14:paraId="0E5C5DC4" w14:textId="3DCD1B8E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4.4.1. </w:t>
      </w:r>
      <w:r w:rsidR="002C0A8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аспоряжаться денежными средствами, находящимися на Счете, в порядке и в соответствии с правилами и требованиями законодательства Российской Федерации</w:t>
      </w:r>
      <w:r w:rsidR="00F65175" w:rsidRPr="00EF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="00F65175" w:rsidRPr="00EF1EFC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и нормативными актами Центрального банка Российской Федерации.</w:t>
      </w:r>
    </w:p>
    <w:p w14:paraId="0885EEDD" w14:textId="77360129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4.4.2. В порядке, установленном законодательством Российской Федерации</w:t>
      </w:r>
      <w:r w:rsidR="00F65175" w:rsidRPr="00EF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="00F65175" w:rsidRPr="00EF1EFC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65175" w:rsidRPr="00EF1EFC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Договором, давать Банку распоряжения по расчетно-кассовому обслуживанию, делать запросы, требовать отчета о выполнении распоряжений.</w:t>
      </w:r>
    </w:p>
    <w:p w14:paraId="152952C7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4.4.3. Отозвать распоряжение, переданное в Банк в целях осуществления перевода денежных средств по Счету, до наступления </w:t>
      </w:r>
      <w:proofErr w:type="spellStart"/>
      <w:r w:rsidRPr="00EF1EFC">
        <w:rPr>
          <w:rFonts w:ascii="Times New Roman" w:eastAsia="Times New Roman" w:hAnsi="Times New Roman" w:cs="Times New Roman"/>
          <w:sz w:val="24"/>
          <w:szCs w:val="24"/>
        </w:rPr>
        <w:t>безотзывности</w:t>
      </w:r>
      <w:proofErr w:type="spellEnd"/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перевода денежных средств. Отзыв осуществляется на основании заявления об отзыве в электронном виде по Системам ДБО (в случае заключения </w:t>
      </w:r>
      <w:r w:rsidR="003E3817" w:rsidRPr="00EF1EFC">
        <w:rPr>
          <w:rFonts w:ascii="Times New Roman" w:eastAsia="Times New Roman" w:hAnsi="Times New Roman" w:cs="Times New Roman"/>
          <w:sz w:val="24"/>
          <w:szCs w:val="24"/>
        </w:rPr>
        <w:t xml:space="preserve">Соглашения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ДБО) или на бумажном носителе.</w:t>
      </w:r>
    </w:p>
    <w:p w14:paraId="6D596280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24A9E9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14:paraId="2E970837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8903C8" w14:textId="79AEE594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A2CB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В случае несвоевременного зачисления на Счет денежных средств либо их необоснованного списания </w:t>
      </w:r>
      <w:r w:rsidRPr="00EF1EFC">
        <w:rPr>
          <w:rFonts w:ascii="Times New Roman" w:eastAsia="Times New Roman" w:hAnsi="Times New Roman" w:cs="Times New Roman"/>
          <w:iCs/>
          <w:sz w:val="24"/>
          <w:szCs w:val="24"/>
        </w:rPr>
        <w:t>Банком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со Счета, а также невыполнения распоряжений Регионального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оператора о перечислении  денежных средств со Счета либо об их выдаче со Счета, </w:t>
      </w:r>
      <w:r w:rsidRPr="00EF1EFC">
        <w:rPr>
          <w:rFonts w:ascii="Times New Roman" w:eastAsia="Times New Roman" w:hAnsi="Times New Roman" w:cs="Times New Roman"/>
          <w:iCs/>
          <w:sz w:val="24"/>
          <w:szCs w:val="24"/>
        </w:rPr>
        <w:t>Банк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обязан уплатить проценты за пользование денежными средствами в размере </w:t>
      </w:r>
      <w:r w:rsidR="00DF6320" w:rsidRPr="00EF1EFC">
        <w:rPr>
          <w:rFonts w:ascii="Times New Roman" w:eastAsia="Times New Roman" w:hAnsi="Times New Roman" w:cs="Times New Roman"/>
          <w:sz w:val="24"/>
          <w:szCs w:val="24"/>
        </w:rPr>
        <w:t xml:space="preserve">ключевой ставки, </w:t>
      </w:r>
      <w:r w:rsidR="00665ED5" w:rsidRPr="00EF1EFC">
        <w:rPr>
          <w:rFonts w:ascii="Times New Roman" w:eastAsia="Times New Roman" w:hAnsi="Times New Roman" w:cs="Times New Roman"/>
          <w:sz w:val="24"/>
          <w:szCs w:val="24"/>
        </w:rPr>
        <w:t>установленной</w:t>
      </w:r>
      <w:r w:rsidR="00DF6320" w:rsidRPr="00EF1EFC">
        <w:rPr>
          <w:rFonts w:ascii="Times New Roman" w:eastAsia="Times New Roman" w:hAnsi="Times New Roman" w:cs="Times New Roman"/>
          <w:sz w:val="24"/>
          <w:szCs w:val="24"/>
        </w:rPr>
        <w:t xml:space="preserve"> Центральным банком Российской Федерации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, действующей на момент нарушения Банком своих обязательств, от несвоевременно или неправильно зачисленной (списанной) суммы за каждый день просрочки.</w:t>
      </w:r>
    </w:p>
    <w:p w14:paraId="2062D112" w14:textId="304FCCC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A2CB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. Региональный оператор несет ответственность за достоверность сведений, изложенных во всех представляемых им в Банк документах, а также за действительность представленных документов.</w:t>
      </w:r>
    </w:p>
    <w:p w14:paraId="09FB68F9" w14:textId="5A693D04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A2CB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. Банк не несет ответственности перед Региональным оператором за задержки в осуществлении расчетно-кассового обслуживания, произошедшие не по вине Банка.</w:t>
      </w:r>
    </w:p>
    <w:p w14:paraId="0CF6CC3C" w14:textId="20661E7F" w:rsidR="00DA0938" w:rsidRPr="00EF1EFC" w:rsidRDefault="006D02BE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A2C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. Банк не несет ответственности при несанкционированном доступе неуполномоченных лиц к установленному у Регионального оператора программному обеспечению и его компонентам, включая угрозы со стороны внутренних (локальных) и внешних (глобальных) сетей связи.</w:t>
      </w:r>
    </w:p>
    <w:p w14:paraId="7305E0FA" w14:textId="630E46B4" w:rsidR="00DA0938" w:rsidRPr="00EF1EFC" w:rsidRDefault="006D02BE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A2C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. Банк не несет ответственности за неработоспособность оборудования и программных средств Регионального оператора и третьих лиц, повлекшую за собой невозможность доступа Регионального оператора к автоматизированной системе Банка и возникшие в результате задержки в осуществлении платежей Регионального оператора, а также за возможное уничтожение (в полном или частичном объеме) информации, содержащейся на вычислительных средствах Регионального оператора для обеспечения предоставления услуг по настоящему Договору.</w:t>
      </w:r>
    </w:p>
    <w:p w14:paraId="4394C617" w14:textId="6ECA632F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A2CB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Банк не несет ответственности за неисполнение или ненадлежащее исполнение распоряжения Регионального оператора по расчетным операциям, в случае, когда нарушение правил расчетных операций имело место со стороны другого банка. </w:t>
      </w:r>
    </w:p>
    <w:p w14:paraId="79C4332A" w14:textId="5AA00110" w:rsidR="00DA0938" w:rsidRPr="00EF1EFC" w:rsidRDefault="00DA0938" w:rsidP="002C47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7A2CB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. В случае неисполнения или ненадлежащего исполнения обязательств по Договору виновная сторона возмещает дру</w:t>
      </w:r>
      <w:r w:rsidR="002C4796">
        <w:rPr>
          <w:rFonts w:ascii="Times New Roman" w:eastAsia="Times New Roman" w:hAnsi="Times New Roman" w:cs="Times New Roman"/>
          <w:sz w:val="24"/>
          <w:szCs w:val="24"/>
        </w:rPr>
        <w:t>гой стороне причиненные убытки.</w:t>
      </w:r>
    </w:p>
    <w:p w14:paraId="3F3D0357" w14:textId="77777777" w:rsidR="00A00D54" w:rsidRDefault="00A00D54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EBBAC8" w14:textId="4B70BE30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6. Форс-мажорные обстоятельства</w:t>
      </w:r>
    </w:p>
    <w:p w14:paraId="4C69737B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801406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6.1. Стороны освобождаются от ответственности за полное или частичное неисполнение обязательств по Договору в случае, если оно явилось следствием действия обстоятельств непреодолимой силы, например, пожара, наводнения, землетрясения и других стихийных бедствий, решений органов государственной власти, непосредственно влияющих на исполнение обязательств по Договору, </w:t>
      </w:r>
      <w:proofErr w:type="gramStart"/>
      <w:r w:rsidRPr="00EF1EF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если эти обстоятельства возникли после подписания Договора.</w:t>
      </w:r>
    </w:p>
    <w:p w14:paraId="408CD198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6.2. При наступлении обстоятельств непреодолимой силы Сторона должна без промедления, но не позднее 5 (Пяти) календарных дней,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обязательств по Договору.</w:t>
      </w:r>
    </w:p>
    <w:p w14:paraId="75517C86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6.3. По прекращении указанных выше обстоятельств Сторона должна без промедления, но не позднее 5 (Пяти) календарных дней, известить об этом другую Сторону в письменном виде. В извещении должен быть указан срок, в течение которого предполагается исполнить обязательства по Договору.</w:t>
      </w:r>
    </w:p>
    <w:p w14:paraId="52230562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6.4. Не извещение или несвоевременное извещение Стороной, для которой создалась невозможность исполнения обязательств по Договору, другой Стороны о наступлении обстоятельств непреодолимой силы влечет за собой утрату права ссылаться на эти обстоятельства.</w:t>
      </w:r>
    </w:p>
    <w:p w14:paraId="24925F3D" w14:textId="77777777" w:rsidR="00DA0938" w:rsidRPr="00EF1EFC" w:rsidRDefault="00DA0938" w:rsidP="00AB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C6A73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разрешения споров</w:t>
      </w:r>
    </w:p>
    <w:p w14:paraId="5A6C7599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854CA" w14:textId="0DC15A8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7.1. Споры по настоящему Договору разрешаются путем предъявления письменных претензий, а при не достижении согласия по возникшему спору подлежат рассмотрению в Арбитражном суде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области. </w:t>
      </w:r>
    </w:p>
    <w:p w14:paraId="68A487F1" w14:textId="6DA82B81" w:rsidR="00AD7109" w:rsidRDefault="00DA0938" w:rsidP="00EF1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7.2. Срок рассмотрения Стороной письменной претензии – не более 10 (Десяти) календарных дней со дня ее получения. </w:t>
      </w:r>
    </w:p>
    <w:p w14:paraId="4755A4F8" w14:textId="77777777" w:rsidR="002C4796" w:rsidRPr="00EF1EFC" w:rsidRDefault="002C4796" w:rsidP="00EF1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F8B38" w14:textId="77777777" w:rsidR="00AD7109" w:rsidRPr="00EF1EFC" w:rsidRDefault="00AD710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7EB72A" w14:textId="0B00259C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8. Срок действия Договора</w:t>
      </w:r>
    </w:p>
    <w:p w14:paraId="1945B2D5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EA5080" w14:textId="5B92DBE3" w:rsidR="000F40A5" w:rsidRPr="00EF1EFC" w:rsidRDefault="00DA0938" w:rsidP="000F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8.1.</w:t>
      </w: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Договор вступает в силу со дня его п</w:t>
      </w:r>
      <w:r w:rsidR="00384303" w:rsidRPr="00EF1EFC">
        <w:rPr>
          <w:rFonts w:ascii="Times New Roman" w:eastAsia="Times New Roman" w:hAnsi="Times New Roman" w:cs="Times New Roman"/>
          <w:bCs/>
          <w:sz w:val="24"/>
          <w:szCs w:val="24"/>
        </w:rPr>
        <w:t>одписания Сторонами и действует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18EA"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течение </w:t>
      </w:r>
      <w:r w:rsidR="005F05B9">
        <w:rPr>
          <w:rFonts w:ascii="Times New Roman" w:eastAsia="Times New Roman" w:hAnsi="Times New Roman" w:cs="Times New Roman"/>
          <w:bCs/>
          <w:sz w:val="24"/>
          <w:szCs w:val="24"/>
        </w:rPr>
        <w:t>5 (пяти)</w:t>
      </w:r>
      <w:r w:rsidR="00DE18EA"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лет. 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40A5" w:rsidRPr="00EF1EFC">
        <w:rPr>
          <w:rFonts w:ascii="Times New Roman" w:hAnsi="Times New Roman" w:cs="Times New Roman"/>
          <w:sz w:val="24"/>
          <w:szCs w:val="24"/>
        </w:rPr>
        <w:t>Действие настоящего Договора автоматически продлевается на тот же срок</w:t>
      </w:r>
      <w:r w:rsidR="005F05B9">
        <w:rPr>
          <w:rFonts w:ascii="Times New Roman" w:hAnsi="Times New Roman" w:cs="Times New Roman"/>
          <w:sz w:val="24"/>
          <w:szCs w:val="24"/>
        </w:rPr>
        <w:t xml:space="preserve"> и</w:t>
      </w:r>
      <w:r w:rsidR="000F40A5" w:rsidRPr="00EF1EFC">
        <w:rPr>
          <w:rFonts w:ascii="Times New Roman" w:hAnsi="Times New Roman" w:cs="Times New Roman"/>
          <w:sz w:val="24"/>
          <w:szCs w:val="24"/>
        </w:rPr>
        <w:t xml:space="preserve"> на тех же условиях, если ни одна из Сторон </w:t>
      </w:r>
      <w:r w:rsidR="00626A74" w:rsidRPr="00EF1EFC">
        <w:rPr>
          <w:rFonts w:ascii="Times New Roman" w:hAnsi="Times New Roman" w:cs="Times New Roman"/>
          <w:sz w:val="24"/>
          <w:szCs w:val="24"/>
        </w:rPr>
        <w:t xml:space="preserve">не менее чем за 1 (Один) месяц до окончания срока </w:t>
      </w:r>
      <w:r w:rsidR="00556249" w:rsidRPr="00EF1EFC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626A74" w:rsidRPr="00EF1EFC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="00556249" w:rsidRPr="00EF1EFC">
        <w:rPr>
          <w:rFonts w:ascii="Times New Roman" w:hAnsi="Times New Roman" w:cs="Times New Roman"/>
          <w:sz w:val="24"/>
          <w:szCs w:val="24"/>
        </w:rPr>
        <w:t xml:space="preserve">не заявит о своем намерении (путем письменного уведомления) </w:t>
      </w:r>
      <w:r w:rsidR="00626A74" w:rsidRPr="00EF1EFC">
        <w:rPr>
          <w:rFonts w:ascii="Times New Roman" w:hAnsi="Times New Roman" w:cs="Times New Roman"/>
          <w:sz w:val="24"/>
          <w:szCs w:val="24"/>
        </w:rPr>
        <w:t xml:space="preserve">о </w:t>
      </w:r>
      <w:r w:rsidR="00556249" w:rsidRPr="00EF1EFC">
        <w:rPr>
          <w:rFonts w:ascii="Times New Roman" w:hAnsi="Times New Roman" w:cs="Times New Roman"/>
          <w:sz w:val="24"/>
          <w:szCs w:val="24"/>
        </w:rPr>
        <w:t xml:space="preserve">расторжении </w:t>
      </w:r>
      <w:r w:rsidR="00626A74" w:rsidRPr="00EF1EFC">
        <w:rPr>
          <w:rFonts w:ascii="Times New Roman" w:hAnsi="Times New Roman" w:cs="Times New Roman"/>
          <w:sz w:val="24"/>
          <w:szCs w:val="24"/>
        </w:rPr>
        <w:t xml:space="preserve">настоящего Договора. </w:t>
      </w:r>
    </w:p>
    <w:p w14:paraId="0104A0AD" w14:textId="701F56EB" w:rsidR="00DA0938" w:rsidRPr="002C0A82" w:rsidRDefault="00DA0938" w:rsidP="00E23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8.2.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Договор может быть прекращен (расторгнут) по соглашению Сторон</w:t>
      </w:r>
      <w:r w:rsidR="00716F30" w:rsidRPr="00EF1EFC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разделом 9 Договора, а также в случаях, предусмотренных законодательством Российской Федерации.</w:t>
      </w:r>
    </w:p>
    <w:p w14:paraId="2994B490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DFB621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9. Порядок расторжения или изменения Договора</w:t>
      </w:r>
    </w:p>
    <w:p w14:paraId="495AEFB5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AAE180" w14:textId="0E87A1C0" w:rsidR="00CF55F5" w:rsidRPr="00EF1EFC" w:rsidRDefault="00DA0938" w:rsidP="00AB6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F1E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9.1. В случае изменения законодательства Российской Федерации</w:t>
      </w:r>
      <w:r w:rsidR="0038311D" w:rsidRPr="00EF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 xml:space="preserve">Астраханской </w:t>
      </w:r>
      <w:r w:rsidR="0038311D" w:rsidRPr="00EF1EFC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и нормативных актов Центрального Банка, затрагивающих положения Договора, Договор применяется в части, не противоречащей вышеуказанным актам.</w:t>
      </w:r>
    </w:p>
    <w:p w14:paraId="7699B0CE" w14:textId="77777777" w:rsidR="001C1033" w:rsidRPr="00EF1EFC" w:rsidRDefault="00DE18EA" w:rsidP="001C1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9.2. Договор может быть расторгнут</w:t>
      </w:r>
      <w:r w:rsidR="00CF55F5" w:rsidRPr="00EF1EFC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Региональным оператором в одностороннем порядке на основании 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F55F5" w:rsidRPr="00EF1EF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7DA" w:rsidRPr="00EF1EFC">
        <w:rPr>
          <w:rFonts w:ascii="Times New Roman" w:eastAsia="Times New Roman" w:hAnsi="Times New Roman" w:cs="Times New Roman"/>
          <w:sz w:val="24"/>
          <w:szCs w:val="24"/>
        </w:rPr>
        <w:t>Регионального оператора,</w:t>
      </w:r>
      <w:r w:rsidR="00CF55F5" w:rsidRPr="00EF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7DA" w:rsidRPr="00EF1EF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предоставленного </w:t>
      </w:r>
      <w:r w:rsidR="00CF55F5" w:rsidRPr="00EF1EFC">
        <w:rPr>
          <w:rFonts w:ascii="Times New Roman" w:eastAsia="Times New Roman" w:hAnsi="Times New Roman" w:cs="Times New Roman"/>
          <w:sz w:val="24"/>
          <w:szCs w:val="24"/>
        </w:rPr>
        <w:t>в Банк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2BE" w:rsidRPr="00EF1EFC">
        <w:rPr>
          <w:rFonts w:ascii="Times New Roman" w:eastAsia="Times New Roman" w:hAnsi="Times New Roman" w:cs="Times New Roman"/>
          <w:sz w:val="24"/>
          <w:szCs w:val="24"/>
        </w:rPr>
        <w:t>в любое время</w:t>
      </w:r>
      <w:r w:rsidR="005A1F10" w:rsidRPr="00EF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в </w:t>
      </w:r>
      <w:r w:rsidR="00AA27DA" w:rsidRPr="00EF1EF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1C1033" w:rsidRPr="00EF1EFC">
        <w:rPr>
          <w:rFonts w:ascii="Times New Roman" w:hAnsi="Times New Roman" w:cs="Times New Roman"/>
          <w:sz w:val="24"/>
          <w:szCs w:val="24"/>
        </w:rPr>
        <w:t>случаях:</w:t>
      </w:r>
    </w:p>
    <w:p w14:paraId="0120CFB7" w14:textId="77777777" w:rsidR="001C1033" w:rsidRPr="00EF1EFC" w:rsidRDefault="001C1033" w:rsidP="00B36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1EFC">
        <w:rPr>
          <w:rFonts w:ascii="Times New Roman" w:hAnsi="Times New Roman" w:cs="Times New Roman"/>
          <w:sz w:val="24"/>
          <w:szCs w:val="24"/>
        </w:rPr>
        <w:t>- принятия в установленном порядке решения о ликвидации или банкротстве Банка;</w:t>
      </w:r>
    </w:p>
    <w:p w14:paraId="62CD6324" w14:textId="139A0046" w:rsidR="001C1033" w:rsidRPr="00EF1EFC" w:rsidRDefault="001C1033" w:rsidP="00B36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1EFC">
        <w:rPr>
          <w:rFonts w:ascii="Times New Roman" w:hAnsi="Times New Roman" w:cs="Times New Roman"/>
          <w:sz w:val="24"/>
          <w:szCs w:val="24"/>
        </w:rPr>
        <w:t xml:space="preserve">- применения Центральным банком Российской Федерации к Банку мер, предусмотренных </w:t>
      </w:r>
      <w:hyperlink r:id="rId8" w:history="1">
        <w:r w:rsidRPr="00EF1EF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EF1EF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EF1EFC">
          <w:rPr>
            <w:rFonts w:ascii="Times New Roman" w:hAnsi="Times New Roman" w:cs="Times New Roman"/>
            <w:sz w:val="24"/>
            <w:szCs w:val="24"/>
          </w:rPr>
          <w:t>4 части второй статьи 74</w:t>
        </w:r>
      </w:hyperlink>
      <w:r w:rsidRPr="00EF1EF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9103E">
        <w:rPr>
          <w:rFonts w:ascii="Times New Roman" w:hAnsi="Times New Roman" w:cs="Times New Roman"/>
          <w:sz w:val="24"/>
          <w:szCs w:val="24"/>
        </w:rPr>
        <w:t>«</w:t>
      </w:r>
      <w:r w:rsidRPr="00EF1EFC">
        <w:rPr>
          <w:rFonts w:ascii="Times New Roman" w:hAnsi="Times New Roman" w:cs="Times New Roman"/>
          <w:sz w:val="24"/>
          <w:szCs w:val="24"/>
        </w:rPr>
        <w:t>О Центральном банке Российской Федерации (Банке России)</w:t>
      </w:r>
      <w:r w:rsidR="00D9103E">
        <w:rPr>
          <w:rFonts w:ascii="Times New Roman" w:hAnsi="Times New Roman" w:cs="Times New Roman"/>
          <w:sz w:val="24"/>
          <w:szCs w:val="24"/>
        </w:rPr>
        <w:t>»</w:t>
      </w:r>
      <w:r w:rsidRPr="00EF1EFC">
        <w:rPr>
          <w:rFonts w:ascii="Times New Roman" w:hAnsi="Times New Roman" w:cs="Times New Roman"/>
          <w:sz w:val="24"/>
          <w:szCs w:val="24"/>
        </w:rPr>
        <w:t>;</w:t>
      </w:r>
    </w:p>
    <w:p w14:paraId="7C6136BD" w14:textId="07A6C597" w:rsidR="001C1033" w:rsidRPr="00EF1EFC" w:rsidRDefault="0057781A" w:rsidP="008C2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1EFC">
        <w:rPr>
          <w:rFonts w:ascii="Times New Roman" w:hAnsi="Times New Roman" w:cs="Times New Roman"/>
          <w:sz w:val="24"/>
          <w:szCs w:val="24"/>
        </w:rPr>
        <w:t xml:space="preserve">- </w:t>
      </w:r>
      <w:r w:rsidR="001C1033" w:rsidRPr="00EF1EFC">
        <w:rPr>
          <w:rFonts w:ascii="Times New Roman" w:hAnsi="Times New Roman" w:cs="Times New Roman"/>
          <w:sz w:val="24"/>
          <w:szCs w:val="24"/>
        </w:rPr>
        <w:t>выявлени</w:t>
      </w:r>
      <w:r w:rsidRPr="00EF1EFC">
        <w:rPr>
          <w:rFonts w:ascii="Times New Roman" w:hAnsi="Times New Roman" w:cs="Times New Roman"/>
          <w:sz w:val="24"/>
          <w:szCs w:val="24"/>
        </w:rPr>
        <w:t>я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 после заключения</w:t>
      </w:r>
      <w:r w:rsidRPr="00EF1EFC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оговора несоответствия </w:t>
      </w:r>
      <w:r w:rsidRPr="00EF1EFC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требованиям, предусмотренным </w:t>
      </w:r>
      <w:hyperlink r:id="rId10" w:history="1">
        <w:r w:rsidR="001C1033" w:rsidRPr="00EF1EFC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="001C1033" w:rsidRPr="00EF1EFC">
        <w:rPr>
          <w:rFonts w:ascii="Times New Roman" w:hAnsi="Times New Roman" w:cs="Times New Roman"/>
          <w:sz w:val="24"/>
          <w:szCs w:val="24"/>
        </w:rPr>
        <w:t xml:space="preserve"> </w:t>
      </w:r>
      <w:r w:rsidRPr="00EF1EF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8C2601" w:rsidRPr="008C2601">
        <w:rPr>
          <w:rFonts w:ascii="Times New Roman" w:hAnsi="Times New Roman" w:cs="Times New Roman"/>
          <w:sz w:val="24"/>
          <w:szCs w:val="24"/>
        </w:rPr>
        <w:t>о проведении конкурса по отбору российских кредитных организаций, которые соответствуют</w:t>
      </w:r>
      <w:r w:rsidR="008C2601">
        <w:rPr>
          <w:rFonts w:ascii="Times New Roman" w:hAnsi="Times New Roman" w:cs="Times New Roman"/>
          <w:sz w:val="24"/>
          <w:szCs w:val="24"/>
        </w:rPr>
        <w:t xml:space="preserve"> </w:t>
      </w:r>
      <w:r w:rsidR="008C2601" w:rsidRPr="008C2601">
        <w:rPr>
          <w:rFonts w:ascii="Times New Roman" w:hAnsi="Times New Roman" w:cs="Times New Roman"/>
          <w:sz w:val="24"/>
          <w:szCs w:val="24"/>
        </w:rPr>
        <w:t>требованиям к уровню кредитного рейтинга по национальной рейтинговой шкале, для открытия</w:t>
      </w:r>
      <w:r w:rsidR="008C2601">
        <w:rPr>
          <w:rFonts w:ascii="Times New Roman" w:hAnsi="Times New Roman" w:cs="Times New Roman"/>
          <w:sz w:val="24"/>
          <w:szCs w:val="24"/>
        </w:rPr>
        <w:t xml:space="preserve"> </w:t>
      </w:r>
      <w:r w:rsidR="008C2601" w:rsidRPr="008C2601">
        <w:rPr>
          <w:rFonts w:ascii="Times New Roman" w:hAnsi="Times New Roman" w:cs="Times New Roman"/>
          <w:sz w:val="24"/>
          <w:szCs w:val="24"/>
        </w:rPr>
        <w:t>счетов региональным оператором</w:t>
      </w:r>
      <w:r w:rsidRPr="00EF1EFC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5A1F10" w:rsidRPr="00EF1EFC">
        <w:rPr>
          <w:rFonts w:ascii="Times New Roman" w:hAnsi="Times New Roman" w:cs="Times New Roman"/>
          <w:sz w:val="24"/>
          <w:szCs w:val="24"/>
        </w:rPr>
        <w:t>п</w:t>
      </w:r>
      <w:r w:rsidRPr="00EF1EFC">
        <w:rPr>
          <w:rFonts w:ascii="Times New Roman" w:hAnsi="Times New Roman" w:cs="Times New Roman"/>
          <w:sz w:val="24"/>
          <w:szCs w:val="24"/>
        </w:rPr>
        <w:t>остановлением Правительства РФ от 23.05.2016 № 454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, в том числе в связи с выявлением факта представления </w:t>
      </w:r>
      <w:r w:rsidRPr="00EF1EFC">
        <w:rPr>
          <w:rFonts w:ascii="Times New Roman" w:hAnsi="Times New Roman" w:cs="Times New Roman"/>
          <w:sz w:val="24"/>
          <w:szCs w:val="24"/>
        </w:rPr>
        <w:t>Банком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 недостоверных сведений в прилагаемых к заявке </w:t>
      </w:r>
      <w:r w:rsidRPr="00EF1EFC">
        <w:rPr>
          <w:rFonts w:ascii="Times New Roman" w:hAnsi="Times New Roman" w:cs="Times New Roman"/>
          <w:sz w:val="24"/>
          <w:szCs w:val="24"/>
        </w:rPr>
        <w:t xml:space="preserve">на участие в конкурсе </w:t>
      </w:r>
      <w:r w:rsidR="001C1033" w:rsidRPr="00EF1EFC">
        <w:rPr>
          <w:rFonts w:ascii="Times New Roman" w:hAnsi="Times New Roman" w:cs="Times New Roman"/>
          <w:sz w:val="24"/>
          <w:szCs w:val="24"/>
        </w:rPr>
        <w:t>документах;</w:t>
      </w:r>
    </w:p>
    <w:p w14:paraId="387DF416" w14:textId="77777777" w:rsidR="009E70DD" w:rsidRPr="00EF1EFC" w:rsidRDefault="009E70DD" w:rsidP="00B36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1EFC">
        <w:rPr>
          <w:rFonts w:ascii="Times New Roman" w:hAnsi="Times New Roman" w:cs="Times New Roman"/>
          <w:sz w:val="24"/>
          <w:szCs w:val="24"/>
        </w:rPr>
        <w:t xml:space="preserve">- </w:t>
      </w:r>
      <w:r w:rsidR="001C1033" w:rsidRPr="00EF1EFC">
        <w:rPr>
          <w:rFonts w:ascii="Times New Roman" w:hAnsi="Times New Roman" w:cs="Times New Roman"/>
          <w:sz w:val="24"/>
          <w:szCs w:val="24"/>
        </w:rPr>
        <w:t>неоднократно</w:t>
      </w:r>
      <w:r w:rsidRPr="00EF1EFC">
        <w:rPr>
          <w:rFonts w:ascii="Times New Roman" w:hAnsi="Times New Roman" w:cs="Times New Roman"/>
          <w:sz w:val="24"/>
          <w:szCs w:val="24"/>
        </w:rPr>
        <w:t>го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 (2 и более раз в течение календарного года) нарушени</w:t>
      </w:r>
      <w:r w:rsidRPr="00EF1EFC">
        <w:rPr>
          <w:rFonts w:ascii="Times New Roman" w:hAnsi="Times New Roman" w:cs="Times New Roman"/>
          <w:sz w:val="24"/>
          <w:szCs w:val="24"/>
        </w:rPr>
        <w:t>я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 </w:t>
      </w:r>
      <w:r w:rsidRPr="00EF1EFC">
        <w:rPr>
          <w:rFonts w:ascii="Times New Roman" w:hAnsi="Times New Roman" w:cs="Times New Roman"/>
          <w:sz w:val="24"/>
          <w:szCs w:val="24"/>
        </w:rPr>
        <w:t>Банком</w:t>
      </w:r>
      <w:r w:rsidR="001C1033" w:rsidRPr="00EF1EFC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Pr="00EF1EFC">
        <w:rPr>
          <w:rFonts w:ascii="Times New Roman" w:hAnsi="Times New Roman" w:cs="Times New Roman"/>
          <w:sz w:val="24"/>
          <w:szCs w:val="24"/>
        </w:rPr>
        <w:t>настоящего Д</w:t>
      </w:r>
      <w:r w:rsidR="001C1033" w:rsidRPr="00EF1EFC">
        <w:rPr>
          <w:rFonts w:ascii="Times New Roman" w:hAnsi="Times New Roman" w:cs="Times New Roman"/>
          <w:sz w:val="24"/>
          <w:szCs w:val="24"/>
        </w:rPr>
        <w:t>оговора</w:t>
      </w:r>
      <w:r w:rsidRPr="00EF1EFC">
        <w:rPr>
          <w:rFonts w:ascii="Times New Roman" w:hAnsi="Times New Roman" w:cs="Times New Roman"/>
          <w:sz w:val="24"/>
          <w:szCs w:val="24"/>
        </w:rPr>
        <w:t>.</w:t>
      </w:r>
    </w:p>
    <w:p w14:paraId="5309BA8C" w14:textId="77777777" w:rsidR="00180EAF" w:rsidRPr="00EF1EFC" w:rsidRDefault="005A1F10" w:rsidP="00AB6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F55F5" w:rsidRPr="00EF1EFC">
        <w:rPr>
          <w:rFonts w:ascii="Times New Roman" w:eastAsia="Times New Roman" w:hAnsi="Times New Roman" w:cs="Times New Roman"/>
          <w:sz w:val="24"/>
          <w:szCs w:val="24"/>
        </w:rPr>
        <w:t>ри этом Банк не освобождается от исполнения штрафных санкций, предусмотренных настоящим Договором</w:t>
      </w:r>
      <w:r w:rsidR="00180EAF" w:rsidRPr="00EF1EFC">
        <w:rPr>
          <w:rFonts w:ascii="Times New Roman" w:hAnsi="Times New Roman" w:cs="Times New Roman"/>
          <w:sz w:val="24"/>
          <w:szCs w:val="24"/>
        </w:rPr>
        <w:t>.</w:t>
      </w:r>
    </w:p>
    <w:p w14:paraId="37465C6F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9.</w:t>
      </w:r>
      <w:r w:rsidR="00384303" w:rsidRPr="00EF1E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_Ref368932722"/>
      <w:r w:rsidR="006D2546" w:rsidRPr="00EF1EFC">
        <w:rPr>
          <w:rFonts w:ascii="Times New Roman" w:eastAsia="Times New Roman" w:hAnsi="Times New Roman" w:cs="Times New Roman"/>
          <w:sz w:val="24"/>
          <w:szCs w:val="24"/>
        </w:rPr>
        <w:t>Для закрытия Счета Р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егиональный оператор направляет в Банк письменное заявление по форме Банка, с подтверждением остатка по Счету и указанием реквизитов Счета, на который Банк должен перечислить остаток. </w:t>
      </w:r>
      <w:r w:rsidR="005A1F10" w:rsidRPr="00EF1E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заявлении </w:t>
      </w:r>
      <w:r w:rsidR="00CF55F5" w:rsidRPr="00EF1EFC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оператора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должна быть указана дата расторжения Договора и закрытия Счет</w:t>
      </w:r>
      <w:r w:rsidR="005A1F10" w:rsidRPr="00EF1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3"/>
    </w:p>
    <w:p w14:paraId="2154E46B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9.</w:t>
      </w:r>
      <w:r w:rsidR="00384303" w:rsidRPr="00EF1E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После получения от Регионального оператора документов, указанных в </w:t>
      </w:r>
      <w:r w:rsidR="00733059" w:rsidRPr="00EF1EFC">
        <w:rPr>
          <w:rFonts w:ascii="Times New Roman" w:eastAsia="Times New Roman" w:hAnsi="Times New Roman" w:cs="Times New Roman"/>
          <w:sz w:val="24"/>
          <w:szCs w:val="24"/>
        </w:rPr>
        <w:br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п. 9.</w:t>
      </w:r>
      <w:r w:rsidR="00384303" w:rsidRPr="00EF1E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Договора Банк прекращает все операции по Счету за исключением перечисления остатка по распоряжению Регионального оператора в заявлении на закрытие Счета, все прочие документы на списание денежных средств со Счета, поступающие в Банк, к исполнению не принимаются и возвращаются </w:t>
      </w:r>
      <w:r w:rsidR="00CF55F5" w:rsidRPr="00EF1EFC">
        <w:rPr>
          <w:rFonts w:ascii="Times New Roman" w:eastAsia="Times New Roman" w:hAnsi="Times New Roman" w:cs="Times New Roman"/>
          <w:sz w:val="24"/>
          <w:szCs w:val="24"/>
        </w:rPr>
        <w:t>Региональному оператору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CBAB65" w14:textId="77777777" w:rsidR="00DA0938" w:rsidRPr="00EF1EFC" w:rsidRDefault="00384303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9.5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. При закрытии Счета перечисление остатка денежных средств со Счета осуществляется Банком с учетом требований, предусмотренных Жилищным кодексом РФ, на основании письменного заявления о закрытии Счета (рас</w:t>
      </w:r>
      <w:r w:rsidR="006D2546" w:rsidRPr="00EF1EFC">
        <w:rPr>
          <w:rFonts w:ascii="Times New Roman" w:eastAsia="Times New Roman" w:hAnsi="Times New Roman" w:cs="Times New Roman"/>
          <w:sz w:val="24"/>
          <w:szCs w:val="24"/>
        </w:rPr>
        <w:t>четного документа) Р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 xml:space="preserve">егионального оператора на иной Счет, открытый в Банке, или на Счет в другой </w:t>
      </w:r>
      <w:r w:rsidR="00FF70C2" w:rsidRPr="00EF1EFC">
        <w:rPr>
          <w:rFonts w:ascii="Times New Roman" w:eastAsia="Times New Roman" w:hAnsi="Times New Roman" w:cs="Times New Roman"/>
          <w:sz w:val="24"/>
          <w:szCs w:val="24"/>
        </w:rPr>
        <w:t xml:space="preserve">российской 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кредитной организации (филиал</w:t>
      </w:r>
      <w:r w:rsidR="00FF70C2" w:rsidRPr="00EF1EF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) до истечения 7 (семи) календарных дней после получения документов, указанных в п. 9.3. Договора.</w:t>
      </w:r>
    </w:p>
    <w:p w14:paraId="307B2952" w14:textId="77777777" w:rsidR="00DA0938" w:rsidRPr="00EF1EFC" w:rsidRDefault="00384303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9.6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. Банк закрывает Счет в день перечисления остатка денежных средств со Счета.</w:t>
      </w:r>
    </w:p>
    <w:p w14:paraId="7FECEA47" w14:textId="77777777" w:rsidR="003E5D3E" w:rsidRDefault="003E5D3E" w:rsidP="007D6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695FC" w14:textId="77777777" w:rsidR="002C4796" w:rsidRDefault="002C4796" w:rsidP="007D6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4C0DD" w14:textId="77777777" w:rsidR="002C4796" w:rsidRDefault="002C4796" w:rsidP="007D6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7895E" w14:textId="77777777" w:rsidR="002C4796" w:rsidRPr="00EF1EFC" w:rsidRDefault="002C4796" w:rsidP="007D6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4AE8A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sz w:val="24"/>
          <w:szCs w:val="24"/>
        </w:rPr>
        <w:t xml:space="preserve">10. Заключительные условия </w:t>
      </w:r>
    </w:p>
    <w:p w14:paraId="6608AAA3" w14:textId="77777777" w:rsidR="00E41C29" w:rsidRPr="00EF1EFC" w:rsidRDefault="00E41C29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2A4DF" w14:textId="77777777" w:rsidR="001F387D" w:rsidRDefault="00DA0938" w:rsidP="00AB67DD">
      <w:pPr>
        <w:spacing w:after="0" w:line="240" w:lineRule="auto"/>
        <w:ind w:firstLine="708"/>
        <w:jc w:val="both"/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10.1. </w:t>
      </w:r>
      <w:r w:rsidR="00716F30" w:rsidRPr="00EF1E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се изменения и дополнения к Договору являются действительными, если они совершены в письменной форме путем подписания единого документа уполномоченными представителями обеих Сторон, за исключением случаев, установленных Договором.</w:t>
      </w:r>
      <w:r w:rsidR="001F387D" w:rsidRPr="001F387D">
        <w:t xml:space="preserve"> </w:t>
      </w:r>
    </w:p>
    <w:p w14:paraId="75872C7E" w14:textId="2BC34644" w:rsidR="00DA0938" w:rsidRPr="00EF1EFC" w:rsidRDefault="001F387D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87D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1 и №3</w:t>
      </w:r>
      <w:r w:rsidRPr="001F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8C7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Pr="001F387D">
        <w:rPr>
          <w:rFonts w:ascii="Times New Roman" w:eastAsia="Times New Roman" w:hAnsi="Times New Roman" w:cs="Times New Roman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гут </w:t>
      </w:r>
      <w:r w:rsidRPr="001F387D">
        <w:rPr>
          <w:rFonts w:ascii="Times New Roman" w:eastAsia="Times New Roman" w:hAnsi="Times New Roman" w:cs="Times New Roman"/>
          <w:sz w:val="24"/>
          <w:szCs w:val="24"/>
        </w:rPr>
        <w:t>быть уточнен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F387D">
        <w:rPr>
          <w:rFonts w:ascii="Times New Roman" w:eastAsia="Times New Roman" w:hAnsi="Times New Roman" w:cs="Times New Roman"/>
          <w:sz w:val="24"/>
          <w:szCs w:val="24"/>
        </w:rPr>
        <w:t xml:space="preserve"> Сторонами по мере необходимости, путем подписания дополнительн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F387D">
        <w:rPr>
          <w:rFonts w:ascii="Times New Roman" w:eastAsia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F387D">
        <w:rPr>
          <w:rFonts w:ascii="Times New Roman" w:eastAsia="Times New Roman" w:hAnsi="Times New Roman" w:cs="Times New Roman"/>
          <w:sz w:val="24"/>
          <w:szCs w:val="24"/>
        </w:rPr>
        <w:t xml:space="preserve"> к договору.</w:t>
      </w:r>
    </w:p>
    <w:p w14:paraId="5DC2D296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10.2. Все приложения к Договору являются его неотъемлемыми частями.</w:t>
      </w:r>
    </w:p>
    <w:p w14:paraId="1615A53A" w14:textId="79A88A4D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10.3. В случае распределения средств фонда капитального ремонта между собственниками помещений в соответствии с частью 2 статьи 174 ЖК РФ</w:t>
      </w:r>
      <w:r w:rsidR="00D26D28" w:rsidRPr="00EF1EFC">
        <w:rPr>
          <w:rFonts w:ascii="Times New Roman" w:eastAsia="Times New Roman" w:hAnsi="Times New Roman" w:cs="Times New Roman"/>
          <w:sz w:val="24"/>
          <w:szCs w:val="24"/>
        </w:rPr>
        <w:t xml:space="preserve">, нормативными правовыми актами </w:t>
      </w:r>
      <w:r w:rsidR="00EE31B1" w:rsidRPr="00EF1EFC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="00D26D28" w:rsidRPr="00EF1EFC">
        <w:rPr>
          <w:rFonts w:ascii="Times New Roman" w:eastAsia="Times New Roman" w:hAnsi="Times New Roman" w:cs="Times New Roman"/>
          <w:sz w:val="24"/>
          <w:szCs w:val="24"/>
        </w:rPr>
        <w:t xml:space="preserve"> области,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Региональный оператор направляет в Банк распоряжения на перечисление данных средств до подачи заявления на закрытие Счета.</w:t>
      </w:r>
    </w:p>
    <w:p w14:paraId="577068A7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10.4. Вопросы, прямо не урегулированные Договором, регулируются законодательством Российской Федерации.</w:t>
      </w:r>
    </w:p>
    <w:p w14:paraId="0E6BAC8E" w14:textId="77777777" w:rsidR="00DA0938" w:rsidRPr="00EF1EFC" w:rsidRDefault="00DA0938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10.5. Договор составлен в двух экземплярах, имеющих одинаковую юридическую силу, по одному для каждой из Сторон.</w:t>
      </w:r>
    </w:p>
    <w:p w14:paraId="53C78DEA" w14:textId="77777777" w:rsidR="002F6696" w:rsidRPr="00EF1EFC" w:rsidRDefault="002F6696" w:rsidP="00AB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299C2B0B" w14:textId="06D44898" w:rsidR="00C150C5" w:rsidRPr="00EF1EFC" w:rsidRDefault="00C150C5" w:rsidP="00B36611">
      <w:pPr>
        <w:pStyle w:val="a5"/>
        <w:numPr>
          <w:ilvl w:val="0"/>
          <w:numId w:val="26"/>
        </w:numPr>
        <w:ind w:left="0" w:firstLine="708"/>
        <w:jc w:val="both"/>
        <w:rPr>
          <w:bCs/>
        </w:rPr>
      </w:pPr>
      <w:r w:rsidRPr="00EF1EFC">
        <w:rPr>
          <w:bCs/>
        </w:rPr>
        <w:t xml:space="preserve">Приложение № 1 - Положение об информационно-технологическом взаимодействии при переводе денежных средств физических лиц в валюте </w:t>
      </w:r>
      <w:r w:rsidR="001F387D">
        <w:rPr>
          <w:bCs/>
        </w:rPr>
        <w:t>Р</w:t>
      </w:r>
      <w:r w:rsidRPr="00EF1EFC">
        <w:rPr>
          <w:bCs/>
        </w:rPr>
        <w:t xml:space="preserve">оссийской </w:t>
      </w:r>
      <w:r w:rsidR="001F387D">
        <w:rPr>
          <w:bCs/>
        </w:rPr>
        <w:t>Ф</w:t>
      </w:r>
      <w:r w:rsidRPr="00EF1EFC">
        <w:rPr>
          <w:bCs/>
        </w:rPr>
        <w:t>едерации</w:t>
      </w:r>
      <w:r w:rsidR="001F387D">
        <w:rPr>
          <w:bCs/>
        </w:rPr>
        <w:t>.</w:t>
      </w:r>
      <w:r w:rsidRPr="00EF1EFC">
        <w:rPr>
          <w:bCs/>
        </w:rPr>
        <w:t xml:space="preserve"> </w:t>
      </w:r>
    </w:p>
    <w:p w14:paraId="1E329CC2" w14:textId="7EEC9788" w:rsidR="00C150C5" w:rsidRPr="00EF1EFC" w:rsidRDefault="00C150C5" w:rsidP="00B36611">
      <w:pPr>
        <w:pStyle w:val="a5"/>
        <w:numPr>
          <w:ilvl w:val="0"/>
          <w:numId w:val="26"/>
        </w:numPr>
        <w:tabs>
          <w:tab w:val="num" w:pos="0"/>
        </w:tabs>
        <w:ind w:left="0" w:firstLine="709"/>
        <w:jc w:val="both"/>
      </w:pPr>
      <w:r w:rsidRPr="00EF1EFC">
        <w:t xml:space="preserve">Приложение № </w:t>
      </w:r>
      <w:r w:rsidR="00FF6EEF" w:rsidRPr="00EF1EFC">
        <w:t>2</w:t>
      </w:r>
      <w:r w:rsidRPr="00EF1EFC">
        <w:t xml:space="preserve"> - </w:t>
      </w:r>
      <w:r w:rsidR="0092767F" w:rsidRPr="00EF1EFC">
        <w:t>Размер</w:t>
      </w:r>
      <w:r w:rsidRPr="00EF1EFC">
        <w:t xml:space="preserve"> процентной ставки на остатки денежных средств на Счете</w:t>
      </w:r>
      <w:r w:rsidR="001C4189" w:rsidRPr="00EF1EFC">
        <w:t>.</w:t>
      </w:r>
    </w:p>
    <w:p w14:paraId="37D29793" w14:textId="18F19463" w:rsidR="00AD7109" w:rsidRDefault="00AA27DA" w:rsidP="00A00D54">
      <w:pPr>
        <w:pStyle w:val="a5"/>
        <w:numPr>
          <w:ilvl w:val="0"/>
          <w:numId w:val="26"/>
        </w:numPr>
        <w:tabs>
          <w:tab w:val="num" w:pos="0"/>
        </w:tabs>
        <w:ind w:left="0" w:firstLine="709"/>
        <w:jc w:val="both"/>
      </w:pPr>
      <w:r w:rsidRPr="00EF1EFC">
        <w:t xml:space="preserve">Приложение </w:t>
      </w:r>
      <w:r w:rsidR="00332626" w:rsidRPr="00EF1EFC">
        <w:t>№</w:t>
      </w:r>
      <w:r w:rsidR="00FF6EEF" w:rsidRPr="00EF1EFC">
        <w:t>3</w:t>
      </w:r>
      <w:r w:rsidRPr="00EF1EFC">
        <w:t xml:space="preserve"> - </w:t>
      </w:r>
      <w:r w:rsidR="002D2850" w:rsidRPr="00EF1EFC">
        <w:t>Перечень муниципальных образований, районов Астраханской области, в которых 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</w:t>
      </w:r>
      <w:r w:rsidR="001F387D">
        <w:t>.</w:t>
      </w:r>
    </w:p>
    <w:p w14:paraId="02E7D045" w14:textId="77777777" w:rsidR="00A00D54" w:rsidRPr="00EF1EFC" w:rsidRDefault="00A00D54" w:rsidP="00A00D54">
      <w:pPr>
        <w:tabs>
          <w:tab w:val="num" w:pos="0"/>
        </w:tabs>
        <w:jc w:val="both"/>
      </w:pPr>
    </w:p>
    <w:p w14:paraId="2A1397EB" w14:textId="77777777" w:rsidR="00DA0938" w:rsidRPr="00EF1EFC" w:rsidRDefault="00DA0938" w:rsidP="00AB67DD">
      <w:pPr>
        <w:numPr>
          <w:ilvl w:val="0"/>
          <w:numId w:val="22"/>
        </w:num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12"/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  <w:bookmarkEnd w:id="4"/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5018"/>
      </w:tblGrid>
      <w:tr w:rsidR="00D520E6" w:rsidRPr="00EF1EFC" w14:paraId="7FC0ACFF" w14:textId="77777777" w:rsidTr="00E525B6">
        <w:trPr>
          <w:trHeight w:val="3253"/>
        </w:trPr>
        <w:tc>
          <w:tcPr>
            <w:tcW w:w="5211" w:type="dxa"/>
          </w:tcPr>
          <w:p w14:paraId="30844410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E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оператор</w:t>
            </w:r>
          </w:p>
          <w:p w14:paraId="5D33F573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C1C3D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4135F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7FABB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A9BE5" w14:textId="77777777" w:rsidR="00D520E6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DC5FF" w14:textId="77777777" w:rsidR="002C4796" w:rsidRPr="00EF1EFC" w:rsidRDefault="002C479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B705E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28743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BE943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EF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______________/____________/</w:t>
            </w:r>
          </w:p>
          <w:p w14:paraId="1810739A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EFC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212" w:type="dxa"/>
          </w:tcPr>
          <w:p w14:paraId="4A2FA0A1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EFC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  <w:p w14:paraId="2032177B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B9F1A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384FC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17789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3A140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E1653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5494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8974A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0F6CF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EF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______________/____________/</w:t>
            </w:r>
          </w:p>
          <w:p w14:paraId="56791FAA" w14:textId="77777777" w:rsidR="00D520E6" w:rsidRPr="00EF1EFC" w:rsidRDefault="00D520E6" w:rsidP="00E525B6">
            <w:pPr>
              <w:pStyle w:val="29"/>
              <w:shd w:val="clear" w:color="auto" w:fill="auto"/>
              <w:tabs>
                <w:tab w:val="left" w:pos="1018"/>
              </w:tabs>
              <w:spacing w:before="0" w:line="270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1EFC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proofErr w:type="spellEnd"/>
          </w:p>
        </w:tc>
      </w:tr>
    </w:tbl>
    <w:p w14:paraId="3172A2E4" w14:textId="15DFCE30" w:rsidR="00A00D54" w:rsidRDefault="00A00D54" w:rsidP="00B52F9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5F5B43F" w14:textId="77777777" w:rsidR="00A00D54" w:rsidRPr="00EF1EFC" w:rsidRDefault="00A00D54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6CFD6FD" w14:textId="77777777" w:rsidR="00B52F9D" w:rsidRDefault="00B52F9D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C17F922" w14:textId="1FC75344" w:rsidR="00B52F9D" w:rsidRDefault="00B52F9D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CD217B1" w14:textId="62E3BFC9" w:rsidR="00D9103E" w:rsidRDefault="00D9103E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6415DBB" w14:textId="24B5B55D" w:rsidR="00D9103E" w:rsidRDefault="00D9103E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FB6FDF" w14:textId="6DFFBBF7" w:rsidR="00D9103E" w:rsidRDefault="00D9103E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6DAD989" w14:textId="14D81857" w:rsidR="00D9103E" w:rsidRDefault="00D9103E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C2ABEA2" w14:textId="77777777" w:rsidR="000478C7" w:rsidRDefault="000478C7" w:rsidP="001F387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EF9BD89" w14:textId="77777777" w:rsidR="00D9103E" w:rsidRDefault="00D9103E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0D2762A" w14:textId="4E77918F" w:rsidR="00DA0938" w:rsidRPr="00EF1EFC" w:rsidRDefault="00DA0938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Приложение № 1</w:t>
      </w:r>
    </w:p>
    <w:p w14:paraId="750BE69F" w14:textId="77777777" w:rsidR="00DA0938" w:rsidRPr="00EF1EFC" w:rsidRDefault="00DA0938" w:rsidP="00B36611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 Договору </w:t>
      </w:r>
      <w:r w:rsidR="00C150C5"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банковского счета </w:t>
      </w:r>
    </w:p>
    <w:p w14:paraId="649B58E5" w14:textId="77777777" w:rsidR="00DA0938" w:rsidRPr="00EF1EFC" w:rsidRDefault="00DA0938" w:rsidP="00AB67D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E4234" w14:textId="08F401C9" w:rsidR="00DA0938" w:rsidRPr="00EF1EFC" w:rsidRDefault="00DA0938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5" w:name="_Hlk67403974"/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>№____ от ____________________</w:t>
      </w:r>
      <w:r w:rsidR="00C150C5"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>20</w:t>
      </w:r>
      <w:r w:rsidR="00A00D54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="002C4796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  <w:r w:rsidR="00C150C5"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>г.</w:t>
      </w:r>
    </w:p>
    <w:bookmarkEnd w:id="5"/>
    <w:p w14:paraId="562E85C7" w14:textId="77777777" w:rsidR="00DA0938" w:rsidRPr="00EF1EFC" w:rsidRDefault="00DA0938" w:rsidP="00AB67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1CF08AC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14:paraId="0E8C7F1C" w14:textId="77777777" w:rsidR="00D43DFB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ИНФОРМАЦИОННО-ТЕХНОЛОГИЧЕСКОМ ВЗАИМОДЕЙСТВИИ </w:t>
      </w:r>
    </w:p>
    <w:p w14:paraId="3EF519BB" w14:textId="77777777" w:rsidR="00D43DFB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ПЕРЕВОДЕ ДЕНЕЖНЫХ СРЕДСТВ ФИЗИЧЕСКИХ ЛИЦ </w:t>
      </w:r>
    </w:p>
    <w:p w14:paraId="5BE8FC7D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В ВАЛЮТЕ РОССИЙСКОЙ ФЕДЕРАЦИИ</w:t>
      </w:r>
      <w:r w:rsidR="00A2558C"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42B3449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  <w:r w:rsidRPr="00EF1EF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818512" w14:textId="77777777" w:rsidR="00DA0938" w:rsidRPr="00EF1EFC" w:rsidRDefault="00DA0938" w:rsidP="00AB67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Общие положения</w:t>
      </w:r>
    </w:p>
    <w:p w14:paraId="7BDAF859" w14:textId="77777777" w:rsidR="00DA0938" w:rsidRPr="00EF1EFC" w:rsidRDefault="00DA0938" w:rsidP="00AB6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A76755B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1.1. В соответствии с настоящим Договором Банк получает от Регионального оператора сведения в электронном виде, использует полученную информацию при оформлении переводов на счет Регионального оператора денежных средств в валюте Российской Федерации, списанных с банковских счетов по поручению Физических лиц или предоставленных Физическими лицами без открытия банковского счета, а также направляет Региональному оператору сведения в электронном виде о совершенных переводах для дальнейшей обработки.</w:t>
      </w:r>
    </w:p>
    <w:p w14:paraId="4D80E3D2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1.2. В соответствии с настоящим Договором Банк на основании распоряжений физических лиц осуществляет переводы на счет </w:t>
      </w:r>
      <w:r w:rsidR="006D2546" w:rsidRPr="00EF1EF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егионального оператора денежных средств в валюте Российской Федерации, списанных с банковских счетов Физических лиц или предоставленных Физическими лицами без открытия банковского счета.</w:t>
      </w:r>
    </w:p>
    <w:p w14:paraId="64B0DF3B" w14:textId="77777777" w:rsidR="00DA0938" w:rsidRPr="00EF1EFC" w:rsidRDefault="00DA0938" w:rsidP="00AB67DD">
      <w:pPr>
        <w:tabs>
          <w:tab w:val="center" w:pos="1985"/>
          <w:tab w:val="center" w:pos="2127"/>
          <w:tab w:val="left" w:pos="609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7070C282" w14:textId="77777777" w:rsidR="00DA0938" w:rsidRPr="00EF1EFC" w:rsidRDefault="00DA0938" w:rsidP="00AB67DD">
      <w:pPr>
        <w:tabs>
          <w:tab w:val="center" w:pos="1985"/>
          <w:tab w:val="center" w:pos="2127"/>
          <w:tab w:val="left" w:pos="609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2. Обязанности</w:t>
      </w:r>
    </w:p>
    <w:p w14:paraId="30E2DA88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2.1. Обязанности Банка.</w:t>
      </w:r>
    </w:p>
    <w:p w14:paraId="09E65D10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2.1.1. Банку необходимо не позднее </w:t>
      </w:r>
      <w:r w:rsidR="007F1D72" w:rsidRPr="00EF1E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7F1D72" w:rsidRPr="00EF1EFC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) рабочих дней</w:t>
      </w:r>
      <w:r w:rsidR="007F1D72" w:rsidRPr="00EF1EFC">
        <w:rPr>
          <w:rFonts w:ascii="Times New Roman" w:eastAsia="Times New Roman" w:hAnsi="Times New Roman" w:cs="Times New Roman"/>
          <w:sz w:val="24"/>
          <w:szCs w:val="24"/>
        </w:rPr>
        <w:t xml:space="preserve"> (п.4.1.14)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со дня вступления в силу настоящего Договора:</w:t>
      </w:r>
    </w:p>
    <w:p w14:paraId="658CF77E" w14:textId="77777777" w:rsidR="00DA0938" w:rsidRPr="00EF1EFC" w:rsidRDefault="00DA0938" w:rsidP="00AB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- довести информацию о заключении настоящего Договора до подчиненных структурных подразделений;</w:t>
      </w:r>
    </w:p>
    <w:p w14:paraId="6BFF7DF4" w14:textId="77777777" w:rsidR="00DA0938" w:rsidRPr="00EF1EFC" w:rsidRDefault="00DA0938" w:rsidP="00AB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- обеспечить необходимую настройку справочников, используемых по операциям перевода</w:t>
      </w:r>
      <w:r w:rsidR="00FF3DD5" w:rsidRPr="00EF1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FEA08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2.1.2. Банк обязан осуществлять перевод денежных средств Физических лиц на счет</w:t>
      </w:r>
      <w:r w:rsidR="003841E6" w:rsidRPr="00EF1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оператора на основании распоряжений Физических лиц:</w:t>
      </w:r>
    </w:p>
    <w:p w14:paraId="0312206F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- со счета банковского вклада (счета банковской карты) Физического лица, открытого в банке</w:t>
      </w:r>
      <w:r w:rsidR="00242B03" w:rsidRPr="00EF1EFC">
        <w:rPr>
          <w:rFonts w:ascii="Times New Roman" w:eastAsia="Times New Roman" w:hAnsi="Times New Roman" w:cs="Times New Roman"/>
          <w:sz w:val="24"/>
          <w:szCs w:val="24"/>
        </w:rPr>
        <w:t>, в срок не позднее рабочего дня, следующего за днем списания денежных средств со счета Физического лица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72E889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- предоставленных Физическим лицом наличны</w:t>
      </w:r>
      <w:r w:rsidR="00242B03" w:rsidRPr="00EF1EF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денежны</w:t>
      </w:r>
      <w:r w:rsidR="00242B03" w:rsidRPr="00EF1EF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средств без открытия банковского счета, в срок не позднее рабочего дня, следующего за днем приема денежны</w:t>
      </w:r>
      <w:r w:rsidR="00343046" w:rsidRPr="00EF1EFC">
        <w:rPr>
          <w:rFonts w:ascii="Times New Roman" w:eastAsia="Times New Roman" w:hAnsi="Times New Roman" w:cs="Times New Roman"/>
          <w:sz w:val="24"/>
          <w:szCs w:val="24"/>
        </w:rPr>
        <w:t>х средств от Физического лица.</w:t>
      </w:r>
    </w:p>
    <w:p w14:paraId="784FC209" w14:textId="77777777" w:rsidR="00DA0938" w:rsidRPr="00EF1EFC" w:rsidRDefault="00DA0938" w:rsidP="00AB67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ab/>
        <w:t>2.1.3. Банку необходимо:</w:t>
      </w:r>
    </w:p>
    <w:p w14:paraId="26D3C430" w14:textId="759DF035" w:rsidR="00DA0938" w:rsidRPr="00EF1EFC" w:rsidRDefault="00DA0938" w:rsidP="00AB67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0218C" w:rsidRPr="00EF1EFC">
        <w:rPr>
          <w:rFonts w:ascii="Times New Roman" w:eastAsia="Times New Roman" w:hAnsi="Times New Roman" w:cs="Times New Roman"/>
          <w:sz w:val="24"/>
          <w:szCs w:val="24"/>
        </w:rPr>
        <w:t xml:space="preserve">обеспечить постоянное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хран</w:t>
      </w:r>
      <w:r w:rsidR="00B0218C" w:rsidRPr="00EF1EFC">
        <w:rPr>
          <w:rFonts w:ascii="Times New Roman" w:eastAsia="Times New Roman" w:hAnsi="Times New Roman" w:cs="Times New Roman"/>
          <w:sz w:val="24"/>
          <w:szCs w:val="24"/>
        </w:rPr>
        <w:t xml:space="preserve">ение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информаци</w:t>
      </w:r>
      <w:r w:rsidR="00B0218C" w:rsidRPr="00EF1EF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0218C" w:rsidRPr="00EF1EFC">
        <w:rPr>
          <w:rFonts w:ascii="Times New Roman" w:eastAsia="Times New Roman" w:hAnsi="Times New Roman" w:cs="Times New Roman"/>
          <w:sz w:val="24"/>
          <w:szCs w:val="24"/>
        </w:rPr>
        <w:t>расчетных операциях по</w:t>
      </w:r>
      <w:r w:rsidR="002D2850" w:rsidRPr="00EF1EFC">
        <w:rPr>
          <w:rFonts w:ascii="Times New Roman" w:eastAsia="Times New Roman" w:hAnsi="Times New Roman" w:cs="Times New Roman"/>
          <w:sz w:val="24"/>
          <w:szCs w:val="24"/>
        </w:rPr>
        <w:t xml:space="preserve"> счетам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оператора</w:t>
      </w:r>
      <w:r w:rsidR="00B0218C" w:rsidRPr="00EF1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1A3517" w14:textId="5069F420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- осуществлять передачу информации о перечисленных денежных средствах Физических лиц Региональному оператору</w:t>
      </w:r>
      <w:r w:rsidR="00C75EBE" w:rsidRPr="00EF1EFC">
        <w:rPr>
          <w:rFonts w:ascii="Times New Roman" w:eastAsia="Times New Roman" w:hAnsi="Times New Roman" w:cs="Times New Roman"/>
          <w:sz w:val="24"/>
          <w:szCs w:val="24"/>
        </w:rPr>
        <w:t xml:space="preserve"> ежедневно</w:t>
      </w:r>
      <w:r w:rsidR="00B0218C" w:rsidRPr="00EF1EFC">
        <w:rPr>
          <w:rFonts w:ascii="Times New Roman" w:eastAsia="Times New Roman" w:hAnsi="Times New Roman" w:cs="Times New Roman"/>
          <w:sz w:val="24"/>
          <w:szCs w:val="24"/>
        </w:rPr>
        <w:t xml:space="preserve"> (в рабочие дни)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Формат и структура реестра переводов в электронной форме, а также способ обмена информацией приведены в Приложении № </w:t>
      </w:r>
      <w:r w:rsidR="005255FB" w:rsidRPr="00EF1E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Положению;</w:t>
      </w:r>
    </w:p>
    <w:p w14:paraId="79736A0D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- обеспечить возможность осуществления переводов Физических лиц через все каналы обслуживания </w:t>
      </w:r>
      <w:r w:rsidR="00242B03" w:rsidRPr="00EF1EFC">
        <w:rPr>
          <w:rFonts w:ascii="Times New Roman" w:eastAsia="Times New Roman" w:hAnsi="Times New Roman" w:cs="Times New Roman"/>
          <w:sz w:val="24"/>
          <w:szCs w:val="24"/>
        </w:rPr>
        <w:t xml:space="preserve">Физических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>лиц, включая удаленные (при наличии технической возможности).</w:t>
      </w:r>
    </w:p>
    <w:p w14:paraId="5BB8657D" w14:textId="77777777" w:rsidR="00DA0938" w:rsidRPr="00EF1EFC" w:rsidRDefault="00DA0938" w:rsidP="00AB67D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2.1.4 Отказать Физическому лицу в переводе денежных средств при отсутствии в платежном документе реквизитов, необходимых для осуществления перевода в соответствии с правилами безналичных расчетов, а также, если реквизиты перевода не соответствуют установленным требованиям; </w:t>
      </w:r>
    </w:p>
    <w:p w14:paraId="4C1A547C" w14:textId="23A142CB" w:rsidR="00DA0938" w:rsidRPr="00EF1EFC" w:rsidRDefault="00DA0938" w:rsidP="00AB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2.1.5. В случае необходимости Банк привлекает другие кредитные организации (банки), платежных агентов для исполнения обязательств по договору и обеспечивает информационно-технологическое взаимодействие с другими кредитными организациями (банками), платежными агентами в соответствии с Приложением № </w:t>
      </w:r>
      <w:r w:rsidR="005255FB" w:rsidRPr="00EF1E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Положению.</w:t>
      </w:r>
    </w:p>
    <w:p w14:paraId="2927FE5A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2.2. Обязанности Регионального оператора</w:t>
      </w:r>
    </w:p>
    <w:p w14:paraId="7E558C59" w14:textId="77777777" w:rsidR="00DA0938" w:rsidRPr="00EF1EFC" w:rsidRDefault="00DA0938" w:rsidP="00AB67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Региональному оператору необходимо:</w:t>
      </w:r>
    </w:p>
    <w:p w14:paraId="32F62160" w14:textId="77777777" w:rsidR="007A791C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A791C" w:rsidRPr="00EF1EFC">
        <w:rPr>
          <w:rFonts w:ascii="Times New Roman" w:eastAsia="Times New Roman" w:hAnsi="Times New Roman" w:cs="Times New Roman"/>
          <w:sz w:val="24"/>
          <w:szCs w:val="24"/>
        </w:rPr>
        <w:t>предоставлять необходимые для исполнения настоящего Положения сведения и документы по запросу Банка;</w:t>
      </w:r>
    </w:p>
    <w:p w14:paraId="276B4135" w14:textId="77777777" w:rsidR="00DA0938" w:rsidRPr="00EF1EFC" w:rsidRDefault="007A791C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</w:rPr>
        <w:t>ообщать Банку об изменении своих банковских реквизитов;</w:t>
      </w:r>
    </w:p>
    <w:p w14:paraId="58B16638" w14:textId="77777777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2.2.2. Региональный оператор должен: </w:t>
      </w:r>
    </w:p>
    <w:p w14:paraId="28AB55A0" w14:textId="7C8C27FB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- обеспечить Физических лиц реквизитами и иной информацией, позволяющими осуществить перевод денежных средств в рамках применяемых форм расчетов.</w:t>
      </w:r>
    </w:p>
    <w:p w14:paraId="5000A873" w14:textId="77777777" w:rsidR="00DA0938" w:rsidRPr="00EF1EFC" w:rsidRDefault="00DA0938" w:rsidP="00AB6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F00" w14:textId="77777777" w:rsidR="00DA0938" w:rsidRPr="00EF1EFC" w:rsidRDefault="00DA0938" w:rsidP="00AB67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 Порядок оформления платежного документа.</w:t>
      </w:r>
    </w:p>
    <w:p w14:paraId="1356EA12" w14:textId="77777777" w:rsidR="00DA0938" w:rsidRPr="00EF1EFC" w:rsidRDefault="00DA0938" w:rsidP="00AB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9C149" w14:textId="62AD55AE" w:rsidR="005255FB" w:rsidRPr="00EF1EFC" w:rsidRDefault="00DA0938" w:rsidP="00AB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Распоряжение Физического лица на перевод денежных средств Физическим лицом </w:t>
      </w:r>
      <w:r w:rsidR="005255FB"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оплаты взносов на капитальный ремонт, пеней, в связи с ненадлежащим исполнением ими обязанности по уплате взносов на капитальный ремонт, осуществляется Физическим </w:t>
      </w:r>
      <w:proofErr w:type="gramStart"/>
      <w:r w:rsidR="005255FB" w:rsidRPr="00EF1EFC">
        <w:rPr>
          <w:rFonts w:ascii="Times New Roman" w:eastAsia="Times New Roman" w:hAnsi="Times New Roman" w:cs="Times New Roman"/>
          <w:bCs/>
          <w:sz w:val="24"/>
          <w:szCs w:val="24"/>
        </w:rPr>
        <w:t>лицом  самостоятельно</w:t>
      </w:r>
      <w:proofErr w:type="gramEnd"/>
      <w:r w:rsidR="005255FB" w:rsidRPr="00EF1EF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2AEEBB" w14:textId="77777777" w:rsidR="00DA0938" w:rsidRPr="00EF1EFC" w:rsidRDefault="00DA0938" w:rsidP="00AB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3.2 Платежный документ на перевод денежных средств Региональному оператору может быть оформлен Банком со слов Физического лица в автоматизированном режиме. Плательщик также может представить платежный документ по форме Регионального оператора, содержащий необходимую информацию для осуществления Банком перевода денежных средств.</w:t>
      </w:r>
    </w:p>
    <w:p w14:paraId="6F153C4B" w14:textId="4BB6F8E2" w:rsidR="00DA0938" w:rsidRPr="00EF1EFC" w:rsidRDefault="00DA0938" w:rsidP="00AB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3.3. На бланке документов, оформленных Физическим лицом </w:t>
      </w:r>
      <w:r w:rsidR="005255FB" w:rsidRPr="00EF1EF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платежного документа по форме  Регионального оператора</w:t>
      </w:r>
      <w:r w:rsidR="005255FB" w:rsidRPr="00EF1EF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, должны быть четко, без исправлений указаны: наименование Регионального оператора, номер его расчетного счета, наименование и реквизиты банка Регионального оператора, фамилия и инициалы Физического лица, адрес местожительства (регистрации) или пребывания Физического лица, дата платежа, сумма платежа, а также проставлена подпись Физического лица.</w:t>
      </w:r>
    </w:p>
    <w:p w14:paraId="1CB70A93" w14:textId="77777777" w:rsidR="00DA0938" w:rsidRPr="00EF1EFC" w:rsidRDefault="00DA0938" w:rsidP="00AB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Обязательными реквизитами перевода является - Лицевой счет плательщика</w:t>
      </w:r>
      <w:r w:rsidR="00343046" w:rsidRPr="00EF1EF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51D70A9" w14:textId="090C6465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3.4. В подтверждение приема распоряжения о переводе денежных средств Банк выдает Физическому лицу чек-ордер (Приложение №</w:t>
      </w:r>
      <w:r w:rsidR="00D377A0" w:rsidRPr="00EF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B4F" w:rsidRPr="00EF1E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Положению), если перевод денежных средств осуществлялся без открытия банковского счета.</w:t>
      </w:r>
    </w:p>
    <w:p w14:paraId="4577D345" w14:textId="5C50AF23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3.5. Если перевод осуществляется </w:t>
      </w:r>
      <w:r w:rsidR="005A0B4F" w:rsidRPr="00EF1EFC">
        <w:rPr>
          <w:rFonts w:ascii="Times New Roman" w:eastAsia="Times New Roman" w:hAnsi="Times New Roman" w:cs="Times New Roman"/>
          <w:sz w:val="24"/>
          <w:szCs w:val="24"/>
        </w:rPr>
        <w:t xml:space="preserve">в наличной форме,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со счета банковской карты Физического лица, открытого в Банке, по разовому поручению держателя банковской карты, а также через иные каналы обслуживания </w:t>
      </w:r>
      <w:r w:rsidR="00242B03" w:rsidRPr="00EF1EFC">
        <w:rPr>
          <w:rFonts w:ascii="Times New Roman" w:eastAsia="Times New Roman" w:hAnsi="Times New Roman" w:cs="Times New Roman"/>
          <w:sz w:val="24"/>
          <w:szCs w:val="24"/>
        </w:rPr>
        <w:t xml:space="preserve">Физических 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лиц, включая удаленные (при наличии технической возможности), в подтверждение приема распоряжения о переводе денежных средств Физическому лицу выдается документ по форме, установленной Банком. </w:t>
      </w:r>
    </w:p>
    <w:p w14:paraId="250E6851" w14:textId="77777777" w:rsidR="005A0B4F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3.6. Все суммы переводов Физических лиц </w:t>
      </w:r>
      <w:r w:rsidR="005A0B4F" w:rsidRPr="00EF1EFC">
        <w:rPr>
          <w:rFonts w:ascii="Times New Roman" w:eastAsia="Times New Roman" w:hAnsi="Times New Roman" w:cs="Times New Roman"/>
          <w:sz w:val="24"/>
          <w:szCs w:val="24"/>
        </w:rPr>
        <w:t>на счета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оператора перечисляются Банком единым платежным поручением, сформированным на общую сумму переводов</w:t>
      </w:r>
      <w:r w:rsidR="00955A74" w:rsidRPr="00EF1EFC">
        <w:rPr>
          <w:rFonts w:ascii="Times New Roman" w:eastAsia="Times New Roman" w:hAnsi="Times New Roman" w:cs="Times New Roman"/>
          <w:sz w:val="24"/>
          <w:szCs w:val="24"/>
        </w:rPr>
        <w:t xml:space="preserve"> в рамках расчетного счета на который была принята оплата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F0C9AC" w14:textId="180C25AF" w:rsidR="00DA0938" w:rsidRPr="00EF1EFC" w:rsidRDefault="00DA0938" w:rsidP="00AB67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К платежному поручению формируется реестр переводов</w:t>
      </w:r>
      <w:r w:rsidR="002706C2" w:rsidRPr="00EF1EFC">
        <w:rPr>
          <w:rFonts w:ascii="Times New Roman" w:eastAsia="Times New Roman" w:hAnsi="Times New Roman" w:cs="Times New Roman"/>
          <w:sz w:val="24"/>
          <w:szCs w:val="24"/>
        </w:rPr>
        <w:t xml:space="preserve"> и реестр начислений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</w:t>
      </w:r>
      <w:r w:rsidR="005A0B4F" w:rsidRPr="00EF1EF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Положению).</w:t>
      </w:r>
    </w:p>
    <w:p w14:paraId="50758986" w14:textId="77777777" w:rsidR="00DA0938" w:rsidRPr="00EF1EFC" w:rsidRDefault="00DA0938" w:rsidP="00AB6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К настоящему Положению прилагаются:</w:t>
      </w:r>
    </w:p>
    <w:p w14:paraId="05232C9C" w14:textId="5643D5D5" w:rsidR="00DA0938" w:rsidRPr="00EF1EFC" w:rsidRDefault="00DA0938" w:rsidP="00AB6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Приложение № </w:t>
      </w:r>
      <w:r w:rsidR="005A0B4F"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Примерная форма чека ордера</w:t>
      </w:r>
    </w:p>
    <w:p w14:paraId="317312FF" w14:textId="7BD4FD8F" w:rsidR="00DA0938" w:rsidRPr="00EF1EFC" w:rsidRDefault="00DA0938" w:rsidP="00AB67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Приложение № </w:t>
      </w:r>
      <w:r w:rsidR="005A0B4F"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</w:t>
      </w:r>
      <w:r w:rsidR="001F38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Примерный </w:t>
      </w: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>Порядок обмена электронными реестрами.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073"/>
        <w:gridCol w:w="5532"/>
      </w:tblGrid>
      <w:tr w:rsidR="00DA0938" w:rsidRPr="00EF1EFC" w14:paraId="6E0101D3" w14:textId="77777777" w:rsidTr="00AB67DD">
        <w:trPr>
          <w:trHeight w:val="435"/>
        </w:trPr>
        <w:tc>
          <w:tcPr>
            <w:tcW w:w="5073" w:type="dxa"/>
          </w:tcPr>
          <w:p w14:paraId="44E6008E" w14:textId="034E2DD0" w:rsidR="00DA0938" w:rsidRPr="00EF1EFC" w:rsidRDefault="00D9103E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Региональный оператор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46B0240C" w14:textId="77777777" w:rsidR="00DA0938" w:rsidRPr="00EF1EFC" w:rsidRDefault="00DA0938" w:rsidP="00AB67DD">
            <w:pPr>
              <w:tabs>
                <w:tab w:val="left" w:pos="12"/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532" w:type="dxa"/>
            <w:hideMark/>
          </w:tcPr>
          <w:p w14:paraId="03BFBEA2" w14:textId="73CCB6E0" w:rsidR="00DA0938" w:rsidRPr="00EF1EFC" w:rsidRDefault="00D9103E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A0938" w:rsidRPr="00EF1EFC" w14:paraId="678136DB" w14:textId="77777777" w:rsidTr="00AB67DD">
        <w:tc>
          <w:tcPr>
            <w:tcW w:w="5073" w:type="dxa"/>
          </w:tcPr>
          <w:p w14:paraId="720818CA" w14:textId="107B2DE6" w:rsidR="00503E49" w:rsidRPr="00EF1EFC" w:rsidRDefault="00503E49" w:rsidP="00AB67DD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14:paraId="3BABE10A" w14:textId="77777777" w:rsidR="00DA0938" w:rsidRPr="00EF1EFC" w:rsidRDefault="00DA0938" w:rsidP="00AB67DD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___________________ </w:t>
            </w:r>
            <w:r w:rsidR="00A2558C"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</w:t>
            </w:r>
            <w:r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14:paraId="4BE50696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532" w:type="dxa"/>
          </w:tcPr>
          <w:p w14:paraId="5D41D60E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BDC8FA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 </w:t>
            </w:r>
          </w:p>
          <w:p w14:paraId="28D3FC42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</w:tr>
    </w:tbl>
    <w:p w14:paraId="0B8B3763" w14:textId="77777777" w:rsidR="005A0B4F" w:rsidRPr="00EF1EFC" w:rsidRDefault="005A0B4F" w:rsidP="00A00D54">
      <w:pPr>
        <w:tabs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17134" w14:textId="6D323FA4" w:rsidR="00DA0938" w:rsidRPr="00EF1EFC" w:rsidRDefault="00DA0938" w:rsidP="00AB67DD">
      <w:pPr>
        <w:tabs>
          <w:tab w:val="lef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5A0B4F" w:rsidRPr="00EF1E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Положению </w:t>
      </w:r>
    </w:p>
    <w:p w14:paraId="24D081C7" w14:textId="77777777" w:rsidR="00DA0938" w:rsidRPr="00EF1EFC" w:rsidRDefault="00DA0938" w:rsidP="00AB67DD">
      <w:pPr>
        <w:tabs>
          <w:tab w:val="lef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об информационно-технологическом</w:t>
      </w:r>
    </w:p>
    <w:p w14:paraId="6E0F775F" w14:textId="77777777" w:rsidR="00DA0938" w:rsidRPr="00EF1EFC" w:rsidRDefault="00DA0938" w:rsidP="00AB67DD">
      <w:pPr>
        <w:tabs>
          <w:tab w:val="lef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взаимодействии при переводе денежных </w:t>
      </w:r>
    </w:p>
    <w:p w14:paraId="1B734A8F" w14:textId="179A8A40" w:rsidR="00DA0938" w:rsidRPr="00FC4433" w:rsidRDefault="00DA0938" w:rsidP="00FC4433">
      <w:pPr>
        <w:tabs>
          <w:tab w:val="lef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средств физических лиц в валюте Российской Федерации</w:t>
      </w:r>
    </w:p>
    <w:p w14:paraId="31001915" w14:textId="77777777" w:rsidR="00DA0938" w:rsidRPr="00EF1EFC" w:rsidRDefault="00DA0938" w:rsidP="00AB67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EF8E4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Примерная форма чека-ордера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4"/>
      </w:tblGrid>
      <w:tr w:rsidR="00DA0938" w:rsidRPr="00A00D54" w14:paraId="0E49E50A" w14:textId="77777777" w:rsidTr="00AB67DD">
        <w:trPr>
          <w:trHeight w:val="5100"/>
          <w:jc w:val="center"/>
        </w:trPr>
        <w:tc>
          <w:tcPr>
            <w:tcW w:w="4904" w:type="dxa"/>
          </w:tcPr>
          <w:p w14:paraId="7E2F40DB" w14:textId="77777777" w:rsidR="00DA0938" w:rsidRPr="00A00D54" w:rsidRDefault="00DA0938" w:rsidP="00A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D54">
              <w:rPr>
                <w:rFonts w:ascii="Times New Roman" w:eastAsia="Times New Roman" w:hAnsi="Times New Roman" w:cs="Times New Roman"/>
              </w:rPr>
              <w:t>ЧЕК – ОРДЕР</w:t>
            </w:r>
          </w:p>
          <w:p w14:paraId="75D7FF7A" w14:textId="77777777" w:rsidR="00DA0938" w:rsidRPr="00A00D54" w:rsidRDefault="00DA0938" w:rsidP="00A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D54">
              <w:rPr>
                <w:rFonts w:ascii="Times New Roman" w:eastAsia="Times New Roman" w:hAnsi="Times New Roman" w:cs="Times New Roman"/>
              </w:rPr>
              <w:t>(ОБРАЗЕЦ! Поля заполняются по реквизитам клиента)</w:t>
            </w:r>
          </w:p>
          <w:p w14:paraId="7A70D724" w14:textId="77777777" w:rsidR="00DA0938" w:rsidRPr="00A00D54" w:rsidRDefault="00DA0938" w:rsidP="00A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FA689A" w14:textId="77777777" w:rsidR="00DA0938" w:rsidRPr="00A00D54" w:rsidRDefault="00DA0938" w:rsidP="00A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D54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  <w:p w14:paraId="028BC4C6" w14:textId="77777777" w:rsidR="00DA0938" w:rsidRPr="00A00D54" w:rsidRDefault="00DA0938" w:rsidP="00A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101" w:type="dxa"/>
              <w:tblLook w:val="01E0" w:firstRow="1" w:lastRow="1" w:firstColumn="1" w:lastColumn="1" w:noHBand="0" w:noVBand="0"/>
            </w:tblPr>
            <w:tblGrid>
              <w:gridCol w:w="1685"/>
              <w:gridCol w:w="2416"/>
            </w:tblGrid>
            <w:tr w:rsidR="00DA0938" w:rsidRPr="00A00D54" w14:paraId="114250E5" w14:textId="77777777" w:rsidTr="00D520E6">
              <w:tc>
                <w:tcPr>
                  <w:tcW w:w="2054" w:type="pct"/>
                </w:tcPr>
                <w:p w14:paraId="470897D3" w14:textId="2FEFAAF6" w:rsidR="00DA0938" w:rsidRPr="00A00D54" w:rsidRDefault="00332626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01</w:t>
                  </w:r>
                  <w:r w:rsidR="000F7112" w:rsidRPr="00A00D54">
                    <w:rPr>
                      <w:rFonts w:ascii="Times New Roman" w:eastAsia="Times New Roman" w:hAnsi="Times New Roman" w:cs="Times New Roman"/>
                    </w:rPr>
                    <w:t>.</w:t>
                  </w:r>
                  <w:r w:rsidRPr="00A00D54">
                    <w:rPr>
                      <w:rFonts w:ascii="Times New Roman" w:eastAsia="Times New Roman" w:hAnsi="Times New Roman" w:cs="Times New Roman"/>
                    </w:rPr>
                    <w:t>01</w:t>
                  </w:r>
                  <w:r w:rsidR="00DA0938" w:rsidRPr="00A00D54">
                    <w:rPr>
                      <w:rFonts w:ascii="Times New Roman" w:eastAsia="Times New Roman" w:hAnsi="Times New Roman" w:cs="Times New Roman"/>
                    </w:rPr>
                    <w:t>.20</w:t>
                  </w:r>
                  <w:r w:rsidRPr="00A00D54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330774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  <w:p w14:paraId="2FB566D4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946" w:type="pct"/>
                  <w:hideMark/>
                </w:tcPr>
                <w:p w14:paraId="5D369015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17:04:24</w:t>
                  </w:r>
                </w:p>
              </w:tc>
            </w:tr>
            <w:tr w:rsidR="00DA0938" w:rsidRPr="00A00D54" w14:paraId="59207CCC" w14:textId="77777777" w:rsidTr="00D520E6">
              <w:tc>
                <w:tcPr>
                  <w:tcW w:w="2054" w:type="pct"/>
                  <w:hideMark/>
                </w:tcPr>
                <w:p w14:paraId="38261DCF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НОМЕР ТЕРМИНАЛА</w:t>
                  </w:r>
                </w:p>
              </w:tc>
              <w:tc>
                <w:tcPr>
                  <w:tcW w:w="2946" w:type="pct"/>
                  <w:hideMark/>
                </w:tcPr>
                <w:p w14:paraId="29526604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675727</w:t>
                  </w:r>
                </w:p>
              </w:tc>
            </w:tr>
            <w:tr w:rsidR="00DA0938" w:rsidRPr="00A00D54" w14:paraId="47C08DE6" w14:textId="77777777" w:rsidTr="00D520E6">
              <w:tc>
                <w:tcPr>
                  <w:tcW w:w="2054" w:type="pct"/>
                  <w:hideMark/>
                </w:tcPr>
                <w:p w14:paraId="4E6073AD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НОМЕР ТРАНЗАКЦИИ</w:t>
                  </w:r>
                </w:p>
              </w:tc>
              <w:tc>
                <w:tcPr>
                  <w:tcW w:w="2946" w:type="pct"/>
                  <w:hideMark/>
                </w:tcPr>
                <w:p w14:paraId="65429E52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578060</w:t>
                  </w:r>
                </w:p>
              </w:tc>
            </w:tr>
            <w:tr w:rsidR="00DA0938" w:rsidRPr="00A00D54" w14:paraId="60268F4D" w14:textId="77777777" w:rsidTr="00D520E6">
              <w:tc>
                <w:tcPr>
                  <w:tcW w:w="2054" w:type="pct"/>
                  <w:hideMark/>
                </w:tcPr>
                <w:p w14:paraId="41108FCA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НОМЕР ДОКУМЕНТА</w:t>
                  </w:r>
                </w:p>
              </w:tc>
              <w:tc>
                <w:tcPr>
                  <w:tcW w:w="2946" w:type="pct"/>
                  <w:hideMark/>
                </w:tcPr>
                <w:p w14:paraId="33690D0E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3154</w:t>
                  </w:r>
                </w:p>
              </w:tc>
            </w:tr>
            <w:tr w:rsidR="00DA0938" w:rsidRPr="00A00D54" w14:paraId="51B711C6" w14:textId="77777777" w:rsidTr="00D520E6">
              <w:tc>
                <w:tcPr>
                  <w:tcW w:w="2054" w:type="pct"/>
                  <w:hideMark/>
                </w:tcPr>
                <w:p w14:paraId="4254662C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 xml:space="preserve">НОМЕР </w:t>
                  </w:r>
                </w:p>
              </w:tc>
              <w:tc>
                <w:tcPr>
                  <w:tcW w:w="2946" w:type="pct"/>
                  <w:hideMark/>
                </w:tcPr>
                <w:p w14:paraId="3AE080B9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248094895</w:t>
                  </w:r>
                </w:p>
              </w:tc>
            </w:tr>
            <w:tr w:rsidR="00DA0938" w:rsidRPr="00A00D54" w14:paraId="0074A764" w14:textId="77777777" w:rsidTr="00D520E6">
              <w:tc>
                <w:tcPr>
                  <w:tcW w:w="2054" w:type="pct"/>
                </w:tcPr>
                <w:p w14:paraId="7731A73A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946" w:type="pct"/>
                </w:tcPr>
                <w:p w14:paraId="46E95528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A0938" w:rsidRPr="00A00D54" w14:paraId="2F08ED4B" w14:textId="77777777" w:rsidTr="00D520E6">
              <w:tc>
                <w:tcPr>
                  <w:tcW w:w="2054" w:type="pct"/>
                  <w:hideMark/>
                </w:tcPr>
                <w:p w14:paraId="1646623A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ПОЛУЧАТЕЛЬ</w:t>
                  </w:r>
                </w:p>
              </w:tc>
              <w:tc>
                <w:tcPr>
                  <w:tcW w:w="2946" w:type="pct"/>
                  <w:hideMark/>
                </w:tcPr>
                <w:p w14:paraId="2532F5B5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Наименование получателя перевода</w:t>
                  </w:r>
                </w:p>
              </w:tc>
            </w:tr>
            <w:tr w:rsidR="00DA0938" w:rsidRPr="00A00D54" w14:paraId="66FF4493" w14:textId="77777777" w:rsidTr="00D520E6">
              <w:tc>
                <w:tcPr>
                  <w:tcW w:w="2054" w:type="pct"/>
                  <w:hideMark/>
                </w:tcPr>
                <w:p w14:paraId="048431DA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2946" w:type="pct"/>
                  <w:hideMark/>
                </w:tcPr>
                <w:p w14:paraId="5E791AA0" w14:textId="77777777" w:rsidR="00DA0938" w:rsidRPr="00A00D54" w:rsidRDefault="0038311D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55</w:t>
                  </w:r>
                  <w:r w:rsidR="00DA0938" w:rsidRPr="00A00D54">
                    <w:rPr>
                      <w:rFonts w:ascii="Times New Roman" w:eastAsia="Times New Roman" w:hAnsi="Times New Roman" w:cs="Times New Roman"/>
                    </w:rPr>
                    <w:t>ХХХХХХХХХ</w:t>
                  </w:r>
                </w:p>
              </w:tc>
            </w:tr>
            <w:tr w:rsidR="00DA0938" w:rsidRPr="00A00D54" w14:paraId="4086FA9E" w14:textId="77777777" w:rsidTr="00D520E6">
              <w:tc>
                <w:tcPr>
                  <w:tcW w:w="2054" w:type="pct"/>
                  <w:hideMark/>
                </w:tcPr>
                <w:p w14:paraId="69F6B8D4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2946" w:type="pct"/>
                  <w:hideMark/>
                </w:tcPr>
                <w:p w14:paraId="391D9FC4" w14:textId="77777777" w:rsidR="00DA0938" w:rsidRPr="00A00D54" w:rsidRDefault="0038311D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045209673</w:t>
                  </w:r>
                </w:p>
              </w:tc>
            </w:tr>
            <w:tr w:rsidR="00DA0938" w:rsidRPr="00A00D54" w14:paraId="101FCBF7" w14:textId="77777777" w:rsidTr="00D520E6">
              <w:tc>
                <w:tcPr>
                  <w:tcW w:w="2054" w:type="pct"/>
                  <w:hideMark/>
                </w:tcPr>
                <w:p w14:paraId="15496621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Р/СЧЕТ</w:t>
                  </w:r>
                </w:p>
              </w:tc>
              <w:tc>
                <w:tcPr>
                  <w:tcW w:w="2946" w:type="pct"/>
                  <w:hideMark/>
                </w:tcPr>
                <w:p w14:paraId="3BDFB497" w14:textId="77777777" w:rsidR="00DA0938" w:rsidRPr="00A00D54" w:rsidRDefault="0038311D" w:rsidP="003831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40703</w:t>
                  </w:r>
                  <w:r w:rsidR="00DA0938" w:rsidRPr="00A00D54">
                    <w:rPr>
                      <w:rFonts w:ascii="Times New Roman" w:eastAsia="Times New Roman" w:hAnsi="Times New Roman" w:cs="Times New Roman"/>
                    </w:rPr>
                    <w:t>810</w:t>
                  </w:r>
                  <w:r w:rsidRPr="00A00D54">
                    <w:rPr>
                      <w:rFonts w:ascii="Times New Roman" w:eastAsia="Times New Roman" w:hAnsi="Times New Roman" w:cs="Times New Roman"/>
                    </w:rPr>
                    <w:t>545000090192</w:t>
                  </w:r>
                </w:p>
              </w:tc>
            </w:tr>
            <w:tr w:rsidR="00DA0938" w:rsidRPr="00A00D54" w14:paraId="764E67F6" w14:textId="77777777" w:rsidTr="00D520E6">
              <w:tc>
                <w:tcPr>
                  <w:tcW w:w="5000" w:type="pct"/>
                  <w:gridSpan w:val="2"/>
                  <w:hideMark/>
                </w:tcPr>
                <w:p w14:paraId="2EE084AB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-------------------------------------------------------------------------------------------</w:t>
                  </w:r>
                </w:p>
              </w:tc>
            </w:tr>
            <w:tr w:rsidR="00DA0938" w:rsidRPr="00A00D54" w14:paraId="0D8C40EE" w14:textId="77777777" w:rsidTr="00D520E6">
              <w:tc>
                <w:tcPr>
                  <w:tcW w:w="2054" w:type="pct"/>
                  <w:hideMark/>
                </w:tcPr>
                <w:p w14:paraId="38F75263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СУММА ПЛАТЕЖА</w:t>
                  </w:r>
                </w:p>
              </w:tc>
              <w:tc>
                <w:tcPr>
                  <w:tcW w:w="2946" w:type="pct"/>
                  <w:hideMark/>
                </w:tcPr>
                <w:p w14:paraId="032069EC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700 РУБ 53 КОП</w:t>
                  </w:r>
                </w:p>
              </w:tc>
            </w:tr>
            <w:tr w:rsidR="00DA0938" w:rsidRPr="00A00D54" w14:paraId="169038A5" w14:textId="77777777" w:rsidTr="00D520E6">
              <w:tc>
                <w:tcPr>
                  <w:tcW w:w="5000" w:type="pct"/>
                  <w:gridSpan w:val="2"/>
                  <w:hideMark/>
                </w:tcPr>
                <w:p w14:paraId="58A394CC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-------------------------------------------------------------------------------------------</w:t>
                  </w:r>
                </w:p>
              </w:tc>
            </w:tr>
            <w:tr w:rsidR="00DA0938" w:rsidRPr="00A00D54" w14:paraId="54515ADE" w14:textId="77777777" w:rsidTr="00D520E6">
              <w:tc>
                <w:tcPr>
                  <w:tcW w:w="2054" w:type="pct"/>
                  <w:hideMark/>
                </w:tcPr>
                <w:p w14:paraId="35D9BFF3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2946" w:type="pct"/>
                  <w:hideMark/>
                </w:tcPr>
                <w:p w14:paraId="7DA594FB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ХХХХХХХХХХХХ</w:t>
                  </w:r>
                </w:p>
              </w:tc>
            </w:tr>
            <w:tr w:rsidR="00DA0938" w:rsidRPr="00A00D54" w14:paraId="69C114CB" w14:textId="77777777" w:rsidTr="00D520E6">
              <w:tc>
                <w:tcPr>
                  <w:tcW w:w="2054" w:type="pct"/>
                  <w:hideMark/>
                </w:tcPr>
                <w:p w14:paraId="5017CFE3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ФИО***</w:t>
                  </w:r>
                </w:p>
                <w:p w14:paraId="3C8F1E1E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Прочие данные</w:t>
                  </w:r>
                </w:p>
              </w:tc>
              <w:tc>
                <w:tcPr>
                  <w:tcW w:w="2946" w:type="pct"/>
                  <w:hideMark/>
                </w:tcPr>
                <w:p w14:paraId="598338E4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ИВАНОВ ИВАН ИВАНОВИЧ</w:t>
                  </w:r>
                </w:p>
                <w:p w14:paraId="1A2A746C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Идентифицирующие отправителя</w:t>
                  </w:r>
                </w:p>
              </w:tc>
            </w:tr>
            <w:tr w:rsidR="00DA0938" w:rsidRPr="00A00D54" w14:paraId="303D7347" w14:textId="77777777" w:rsidTr="00D520E6">
              <w:tc>
                <w:tcPr>
                  <w:tcW w:w="2054" w:type="pct"/>
                </w:tcPr>
                <w:p w14:paraId="2F47AD7A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946" w:type="pct"/>
                </w:tcPr>
                <w:p w14:paraId="6BD6F337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A0938" w:rsidRPr="00A00D54" w14:paraId="3CEBAD0F" w14:textId="77777777" w:rsidTr="00D520E6">
              <w:tc>
                <w:tcPr>
                  <w:tcW w:w="2054" w:type="pct"/>
                  <w:hideMark/>
                </w:tcPr>
                <w:p w14:paraId="407C2CA8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ГОРОД</w:t>
                  </w:r>
                </w:p>
              </w:tc>
              <w:tc>
                <w:tcPr>
                  <w:tcW w:w="2946" w:type="pct"/>
                  <w:hideMark/>
                </w:tcPr>
                <w:p w14:paraId="76C9F5E8" w14:textId="4734D401" w:rsidR="00DA0938" w:rsidRPr="00A00D54" w:rsidRDefault="00D520E6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Астрахань</w:t>
                  </w:r>
                </w:p>
              </w:tc>
            </w:tr>
            <w:tr w:rsidR="00DA0938" w:rsidRPr="00A00D54" w14:paraId="119B2EC0" w14:textId="77777777" w:rsidTr="00D520E6">
              <w:tc>
                <w:tcPr>
                  <w:tcW w:w="5000" w:type="pct"/>
                  <w:gridSpan w:val="2"/>
                  <w:hideMark/>
                </w:tcPr>
                <w:p w14:paraId="385AE1F4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A00D54">
                    <w:rPr>
                      <w:rFonts w:ascii="Times New Roman" w:eastAsia="Times New Roman" w:hAnsi="Times New Roman" w:cs="Times New Roman"/>
                    </w:rPr>
                    <w:t>-------------------------------------------------------------------------------------------</w:t>
                  </w:r>
                </w:p>
              </w:tc>
            </w:tr>
            <w:tr w:rsidR="00DA0938" w:rsidRPr="00A00D54" w14:paraId="73587CAB" w14:textId="77777777" w:rsidTr="00D520E6">
              <w:tc>
                <w:tcPr>
                  <w:tcW w:w="2054" w:type="pct"/>
                </w:tcPr>
                <w:p w14:paraId="095D3ED1" w14:textId="77777777" w:rsidR="00DA0938" w:rsidRPr="00A00D54" w:rsidRDefault="00DA0938" w:rsidP="00AB67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946" w:type="pct"/>
                </w:tcPr>
                <w:p w14:paraId="593F7AD7" w14:textId="77777777" w:rsidR="00DA0938" w:rsidRPr="00A00D54" w:rsidRDefault="00DA0938" w:rsidP="00AB67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4B3A1E9" w14:textId="77777777" w:rsidR="00DA0938" w:rsidRPr="00A00D54" w:rsidRDefault="00DA0938" w:rsidP="00A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D54">
              <w:rPr>
                <w:rFonts w:ascii="Times New Roman" w:eastAsia="Times New Roman" w:hAnsi="Times New Roman" w:cs="Times New Roman"/>
              </w:rPr>
              <w:t>ПРЕДЪЯВЛЯТЬ С ЧЕКОМ НА СПИСАНИЕ С КАРТЫ</w:t>
            </w:r>
          </w:p>
          <w:p w14:paraId="1A572FCE" w14:textId="77777777" w:rsidR="00DA0938" w:rsidRPr="00A00D54" w:rsidRDefault="00DA0938" w:rsidP="00A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D54">
              <w:rPr>
                <w:rFonts w:ascii="Times New Roman" w:eastAsia="Times New Roman" w:hAnsi="Times New Roman" w:cs="Times New Roman"/>
              </w:rPr>
              <w:t>ДОКУМЕНТ ИСПОЛНЕН</w:t>
            </w:r>
          </w:p>
          <w:p w14:paraId="1DD1A23E" w14:textId="77777777" w:rsidR="00DA0938" w:rsidRPr="00A00D54" w:rsidRDefault="00DA0938" w:rsidP="00A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E4732B" w14:textId="77777777" w:rsidR="00DA0938" w:rsidRPr="00EF1EFC" w:rsidRDefault="00DA0938" w:rsidP="00AB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073"/>
        <w:gridCol w:w="5532"/>
      </w:tblGrid>
      <w:tr w:rsidR="00DA0938" w:rsidRPr="00EF1EFC" w14:paraId="57DA66B9" w14:textId="77777777" w:rsidTr="00F576C1">
        <w:trPr>
          <w:trHeight w:val="435"/>
        </w:trPr>
        <w:tc>
          <w:tcPr>
            <w:tcW w:w="5070" w:type="dxa"/>
            <w:hideMark/>
          </w:tcPr>
          <w:p w14:paraId="2E231DDA" w14:textId="0B54092C" w:rsidR="00DA0938" w:rsidRPr="00EF1EFC" w:rsidRDefault="00D9103E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6" w:name="_Hlk6672050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Региональный оператор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143CF6E2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hideMark/>
          </w:tcPr>
          <w:p w14:paraId="01D808E8" w14:textId="6FA8C6D8" w:rsidR="00DA0938" w:rsidRPr="00EF1EFC" w:rsidRDefault="00D9103E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A0938" w:rsidRPr="00EF1EFC" w14:paraId="18A5FA0C" w14:textId="77777777" w:rsidTr="00F576C1">
        <w:tc>
          <w:tcPr>
            <w:tcW w:w="5070" w:type="dxa"/>
          </w:tcPr>
          <w:p w14:paraId="70A3BB1F" w14:textId="77777777" w:rsidR="00DA0938" w:rsidRPr="00EF1EFC" w:rsidRDefault="00DA0938" w:rsidP="00AB67DD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___________________ </w:t>
            </w:r>
            <w:r w:rsidR="00A2558C"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</w:t>
            </w:r>
            <w:r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14:paraId="544E8507" w14:textId="77777777" w:rsidR="00DA0938" w:rsidRPr="00EF1EFC" w:rsidRDefault="00DA0938" w:rsidP="00AB67DD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528" w:type="dxa"/>
          </w:tcPr>
          <w:p w14:paraId="6352459E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 </w:t>
            </w:r>
          </w:p>
          <w:p w14:paraId="6645A3B3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</w:tr>
      <w:bookmarkEnd w:id="6"/>
    </w:tbl>
    <w:p w14:paraId="28B398EF" w14:textId="77777777" w:rsidR="00B52F9D" w:rsidRDefault="00B52F9D" w:rsidP="00330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2B3BB" w14:textId="77777777" w:rsidR="00330774" w:rsidRDefault="00330774" w:rsidP="00330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EA60B" w14:textId="77777777" w:rsidR="00330774" w:rsidRDefault="00330774" w:rsidP="00330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8E62F" w14:textId="77777777" w:rsidR="00330774" w:rsidRDefault="00330774" w:rsidP="00330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12FFC" w14:textId="49C51496" w:rsidR="00FC4433" w:rsidRDefault="00DA0938" w:rsidP="00FC44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A0B4F" w:rsidRPr="00EF1EF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Положению </w:t>
      </w:r>
    </w:p>
    <w:p w14:paraId="632AAE29" w14:textId="2730ED02" w:rsidR="00DA0938" w:rsidRPr="00EF1EFC" w:rsidRDefault="00DA0938" w:rsidP="00FC44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об информационно-технологическом</w:t>
      </w:r>
    </w:p>
    <w:p w14:paraId="77684DE8" w14:textId="77777777" w:rsidR="00DA0938" w:rsidRPr="00EF1EFC" w:rsidRDefault="00DA0938" w:rsidP="00AB67DD">
      <w:pPr>
        <w:tabs>
          <w:tab w:val="lef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взаимодействии при переводе денежных </w:t>
      </w:r>
    </w:p>
    <w:p w14:paraId="4643BBE5" w14:textId="145EF62C" w:rsidR="00DA0938" w:rsidRPr="00FC4433" w:rsidRDefault="00DA0938" w:rsidP="00FC4433">
      <w:pPr>
        <w:tabs>
          <w:tab w:val="lef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средств физических лиц в валюте Российской Федерации</w:t>
      </w:r>
    </w:p>
    <w:p w14:paraId="2F8C2738" w14:textId="77777777" w:rsidR="00DA0938" w:rsidRPr="00EF1EFC" w:rsidRDefault="00DA0938" w:rsidP="00AB6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6DB1E9" w14:textId="0CD4677C" w:rsidR="00DA0938" w:rsidRPr="00EF1EFC" w:rsidRDefault="001F387D" w:rsidP="00FC4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</w:t>
      </w:r>
      <w:r w:rsidR="00DA0938" w:rsidRPr="00EF1EF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  <w:r w:rsidR="005A0B4F" w:rsidRPr="00EF1EFC">
        <w:rPr>
          <w:rFonts w:ascii="Times New Roman" w:eastAsia="Times New Roman" w:hAnsi="Times New Roman" w:cs="Times New Roman"/>
          <w:b/>
          <w:sz w:val="24"/>
          <w:szCs w:val="24"/>
        </w:rPr>
        <w:t>ОБМЕНА ЭЛЕКТРОННЫМИ РЕЕСТРАМИ</w:t>
      </w:r>
    </w:p>
    <w:p w14:paraId="57E1DA0E" w14:textId="73D7355F" w:rsidR="005A0B4F" w:rsidRPr="00FC4433" w:rsidRDefault="007F43E2" w:rsidP="00FC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п.1.1 Положения об информационно-технологическом взаимодействии перевод денежных средств физических лиц в валюте Российской Федерации</w:t>
      </w:r>
      <w:r w:rsidR="005A0B4F"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осуществляется в</w:t>
      </w:r>
      <w:r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A0B4F" w:rsidRPr="00EF1EFC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Формате и структуре реестра </w:t>
      </w:r>
      <w:r w:rsidR="005A0B4F" w:rsidRPr="00FC4433">
        <w:rPr>
          <w:rFonts w:ascii="Times New Roman" w:eastAsia="Times New Roman" w:hAnsi="Times New Roman" w:cs="Times New Roman"/>
          <w:bCs/>
          <w:sz w:val="24"/>
          <w:szCs w:val="24"/>
        </w:rPr>
        <w:t>начислений, в Формате и структуре реестра переводов.</w:t>
      </w:r>
    </w:p>
    <w:p w14:paraId="44EBEDF2" w14:textId="2E20CB53" w:rsidR="007F43E2" w:rsidRPr="00FC4433" w:rsidRDefault="000B570B" w:rsidP="00EA7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433">
        <w:rPr>
          <w:rFonts w:ascii="Times New Roman" w:hAnsi="Times New Roman" w:cs="Times New Roman"/>
          <w:b/>
          <w:sz w:val="24"/>
          <w:szCs w:val="24"/>
        </w:rPr>
        <w:t>Форм</w:t>
      </w:r>
      <w:r w:rsidR="00EA7170" w:rsidRPr="00FC4433">
        <w:rPr>
          <w:rFonts w:ascii="Times New Roman" w:hAnsi="Times New Roman" w:cs="Times New Roman"/>
          <w:b/>
          <w:sz w:val="24"/>
          <w:szCs w:val="24"/>
        </w:rPr>
        <w:t xml:space="preserve">ат и структура </w:t>
      </w:r>
      <w:r w:rsidRPr="00FC4433">
        <w:rPr>
          <w:rFonts w:ascii="Times New Roman" w:hAnsi="Times New Roman" w:cs="Times New Roman"/>
          <w:b/>
          <w:sz w:val="24"/>
          <w:szCs w:val="24"/>
        </w:rPr>
        <w:t>реестра начислений.</w:t>
      </w:r>
    </w:p>
    <w:p w14:paraId="7EEABB7A" w14:textId="51DEFC57" w:rsidR="00EA7170" w:rsidRPr="00FC4433" w:rsidRDefault="00EA7170" w:rsidP="00EA7170">
      <w:pPr>
        <w:spacing w:after="0" w:line="0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Формат строк реестра предполагает использование 2-х видов разделителей: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(точка с запятой) и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(двоеточие).</w:t>
      </w:r>
    </w:p>
    <w:p w14:paraId="0E272924" w14:textId="6366BA55" w:rsidR="00EA7170" w:rsidRPr="00FC4433" w:rsidRDefault="00EA7170" w:rsidP="00EA7170">
      <w:pPr>
        <w:spacing w:after="0" w:line="0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Разделителем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(точка с запятой) отделяется основной блок реквизитов: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ФИО плательщика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Период оплаты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F61FA43" w14:textId="447FEBF3" w:rsidR="00EA7170" w:rsidRPr="00FC4433" w:rsidRDefault="00EA7170" w:rsidP="00EA7170">
      <w:pPr>
        <w:tabs>
          <w:tab w:val="center" w:pos="1123"/>
          <w:tab w:val="right" w:pos="10181"/>
        </w:tabs>
        <w:spacing w:after="0" w:line="0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Разделителем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(двоеточие) отделяется блок с необязательными реквизитами, высылаемыми поставщиком по   желанию. В реестре начислений предусмотрен Флаг завершения основного блока, Флаг сигнализирует системе о том, что основной блок завершен и следующие записи строки должны записываться в блок с Услугами.</w:t>
      </w:r>
    </w:p>
    <w:p w14:paraId="3CCA87F3" w14:textId="77777777" w:rsidR="00EA7170" w:rsidRPr="00FC4433" w:rsidRDefault="00EA7170" w:rsidP="00EA7170">
      <w:pPr>
        <w:spacing w:after="0" w:line="0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Блок с Услугами считается завершенным после Разделителя. Кол-во Услуг также опционально для каждой строки реестра.</w:t>
      </w:r>
    </w:p>
    <w:p w14:paraId="40CE442D" w14:textId="77777777" w:rsidR="00EA7170" w:rsidRPr="00FC4433" w:rsidRDefault="00EA7170" w:rsidP="00EA7170">
      <w:pPr>
        <w:spacing w:after="0" w:line="0" w:lineRule="atLeast"/>
        <w:ind w:firstLine="5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Структура реестра</w:t>
      </w:r>
    </w:p>
    <w:p w14:paraId="462D79BB" w14:textId="1D19D854" w:rsidR="00EA7170" w:rsidRPr="00FC4433" w:rsidRDefault="00EA7170" w:rsidP="00EA7170">
      <w:pPr>
        <w:spacing w:after="0" w:line="0" w:lineRule="atLeast"/>
        <w:ind w:firstLine="5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Строка 1: Поле 1; Поле 2; Поле </w:t>
      </w:r>
      <w:proofErr w:type="gramStart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3;…</w:t>
      </w:r>
      <w:proofErr w:type="gramEnd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.; Поле t</w:t>
      </w:r>
    </w:p>
    <w:p w14:paraId="441A5674" w14:textId="7BBAD8D9" w:rsidR="00EA7170" w:rsidRPr="00FC4433" w:rsidRDefault="00EA7170" w:rsidP="00EA7170">
      <w:pPr>
        <w:spacing w:after="0" w:line="0" w:lineRule="atLeast"/>
        <w:ind w:firstLine="5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Строка 2: Поле 1; Поле 2; Поле </w:t>
      </w:r>
      <w:proofErr w:type="gramStart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3;…</w:t>
      </w:r>
      <w:proofErr w:type="gramEnd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.; Поле t</w:t>
      </w:r>
    </w:p>
    <w:p w14:paraId="41736D64" w14:textId="77777777" w:rsidR="00EA7170" w:rsidRPr="00FC4433" w:rsidRDefault="00EA7170" w:rsidP="00EA7170">
      <w:pPr>
        <w:spacing w:after="0" w:line="0" w:lineRule="atLeast"/>
        <w:ind w:firstLine="5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Строка 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Поле 1; </w:t>
      </w:r>
      <w:bookmarkStart w:id="7" w:name="_Hlk66720838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Поле 2; Поле </w:t>
      </w:r>
      <w:proofErr w:type="gramStart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3;…</w:t>
      </w:r>
      <w:proofErr w:type="gramEnd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.; Поле 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</w:t>
      </w:r>
      <w:bookmarkEnd w:id="7"/>
    </w:p>
    <w:p w14:paraId="04387996" w14:textId="77777777" w:rsidR="00EA7170" w:rsidRPr="00FC4433" w:rsidRDefault="00EA7170" w:rsidP="00EA7170">
      <w:pPr>
        <w:spacing w:after="0" w:line="0" w:lineRule="atLeast"/>
        <w:ind w:firstLine="5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Контрольная строка (используется для исходящего реестра)</w:t>
      </w:r>
    </w:p>
    <w:p w14:paraId="7887136F" w14:textId="371F42B4" w:rsidR="00EA7170" w:rsidRPr="00FC4433" w:rsidRDefault="00EA7170" w:rsidP="00EA7170">
      <w:pPr>
        <w:spacing w:after="0" w:line="0" w:lineRule="atLeast"/>
        <w:ind w:firstLine="5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=Поле 1; Поле 2; Поле 3; Поле 4; Поле 5; Поле 6</w:t>
      </w:r>
    </w:p>
    <w:p w14:paraId="71018B9F" w14:textId="77777777" w:rsidR="00EA7170" w:rsidRPr="00FC4433" w:rsidRDefault="00EA7170" w:rsidP="00EA7170">
      <w:pPr>
        <w:spacing w:after="0" w:line="0" w:lineRule="atLeast"/>
        <w:ind w:firstLine="5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Формат строк</w:t>
      </w:r>
    </w:p>
    <w:tbl>
      <w:tblPr>
        <w:tblW w:w="9920" w:type="dxa"/>
        <w:tblCellMar>
          <w:left w:w="96" w:type="dxa"/>
          <w:right w:w="113" w:type="dxa"/>
        </w:tblCellMar>
        <w:tblLook w:val="04A0" w:firstRow="1" w:lastRow="0" w:firstColumn="1" w:lastColumn="0" w:noHBand="0" w:noVBand="1"/>
      </w:tblPr>
      <w:tblGrid>
        <w:gridCol w:w="644"/>
        <w:gridCol w:w="2188"/>
        <w:gridCol w:w="1480"/>
        <w:gridCol w:w="887"/>
        <w:gridCol w:w="2453"/>
        <w:gridCol w:w="2268"/>
      </w:tblGrid>
      <w:tr w:rsidR="00EA7170" w:rsidRPr="00A00D54" w14:paraId="5C4854A8" w14:textId="77777777" w:rsidTr="00FC4433">
        <w:trPr>
          <w:trHeight w:val="511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564E2B" w14:textId="77777777" w:rsidR="00EA7170" w:rsidRPr="00A00D54" w:rsidRDefault="00EA7170" w:rsidP="00EA717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№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поля</w:t>
            </w:r>
            <w:proofErr w:type="spellEnd"/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01A7C2" w14:textId="77777777" w:rsidR="00EA7170" w:rsidRPr="00A00D54" w:rsidRDefault="00EA7170" w:rsidP="00EA717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поля</w:t>
            </w:r>
            <w:proofErr w:type="spellEnd"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D72AD" w14:textId="77777777" w:rsidR="00EA7170" w:rsidRPr="00A00D54" w:rsidRDefault="00EA7170" w:rsidP="00EA7170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Вид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52F57" w14:textId="77777777" w:rsidR="00EA7170" w:rsidRPr="00A00D54" w:rsidRDefault="00EA7170" w:rsidP="00EA717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Размер</w:t>
            </w:r>
            <w:proofErr w:type="spellEnd"/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5EF67" w14:textId="77777777" w:rsidR="00EA7170" w:rsidRPr="00A00D54" w:rsidRDefault="00EA7170" w:rsidP="00EA717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Описание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E113E" w14:textId="77777777" w:rsidR="00EA7170" w:rsidRPr="00A00D54" w:rsidRDefault="00EA7170" w:rsidP="00EA7170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Примечание</w:t>
            </w:r>
            <w:proofErr w:type="spellEnd"/>
          </w:p>
        </w:tc>
      </w:tr>
      <w:tr w:rsidR="00EA7170" w:rsidRPr="00A00D54" w14:paraId="372C45A7" w14:textId="77777777" w:rsidTr="00FC4433">
        <w:trPr>
          <w:trHeight w:val="677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E4A8C4" w14:textId="77777777" w:rsidR="00EA7170" w:rsidRPr="00A00D54" w:rsidRDefault="00EA7170" w:rsidP="00EA717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2B4B16" w14:textId="77777777" w:rsidR="00EA7170" w:rsidRPr="00A00D54" w:rsidRDefault="00EA7170" w:rsidP="00EA717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ФИО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плательщика</w:t>
            </w:r>
            <w:proofErr w:type="spellEnd"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EC4357" w14:textId="77777777" w:rsidR="00EA7170" w:rsidRPr="00A00D54" w:rsidRDefault="00EA7170" w:rsidP="00EA7170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Текстовое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02ADC" w14:textId="77777777" w:rsidR="00EA7170" w:rsidRPr="00A00D54" w:rsidRDefault="00EA7170" w:rsidP="00EA717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D913FC" w14:textId="77777777" w:rsidR="00EA7170" w:rsidRPr="00A00D54" w:rsidRDefault="00EA7170" w:rsidP="00EA717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дается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0911F" w14:textId="01544852" w:rsidR="00EA7170" w:rsidRPr="00A00D54" w:rsidRDefault="00EA7170" w:rsidP="00EA7170">
            <w:pPr>
              <w:spacing w:after="0" w:line="240" w:lineRule="auto"/>
              <w:ind w:left="177" w:firstLine="6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(!) поля </w:t>
            </w:r>
            <w:r w:rsidR="00D9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плательщика</w:t>
            </w:r>
            <w:r w:rsidR="00D9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D9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 оплаты</w:t>
            </w:r>
            <w:r w:rsidR="00D9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отделяются ;</w:t>
            </w:r>
            <w:proofErr w:type="gramEnd"/>
          </w:p>
        </w:tc>
      </w:tr>
      <w:tr w:rsidR="00EA7170" w:rsidRPr="00A00D54" w14:paraId="350D2851" w14:textId="77777777" w:rsidTr="00FC4433">
        <w:trPr>
          <w:trHeight w:val="298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8E705" w14:textId="77777777" w:rsidR="00EA7170" w:rsidRPr="00A00D54" w:rsidRDefault="00EA7170" w:rsidP="00EA7170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436C02" w14:textId="77777777" w:rsidR="00EA7170" w:rsidRPr="00A00D54" w:rsidRDefault="00EA7170" w:rsidP="00EA7170">
            <w:pPr>
              <w:spacing w:after="0" w:line="240" w:lineRule="auto"/>
              <w:ind w:left="3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33D40" w14:textId="77777777" w:rsidR="00EA7170" w:rsidRPr="00A00D54" w:rsidRDefault="00EA7170" w:rsidP="00EA7170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Текстовое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1A6C0" w14:textId="77777777" w:rsidR="00EA7170" w:rsidRPr="00A00D54" w:rsidRDefault="00EA7170" w:rsidP="00EA717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7002B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E6B75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A7170" w:rsidRPr="00A00D54" w14:paraId="20BD1550" w14:textId="77777777" w:rsidTr="00FC4433">
        <w:trPr>
          <w:trHeight w:val="325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D089D6" w14:textId="77777777" w:rsidR="00EA7170" w:rsidRPr="00A00D54" w:rsidRDefault="00EA7170" w:rsidP="00EA7170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44AB7C" w14:textId="77777777" w:rsidR="00EA7170" w:rsidRPr="00A00D54" w:rsidRDefault="00EA7170" w:rsidP="00EA717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Лицевой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счет</w:t>
            </w:r>
            <w:proofErr w:type="spellEnd"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739E98" w14:textId="77777777" w:rsidR="00EA7170" w:rsidRPr="00A00D54" w:rsidRDefault="00EA7170" w:rsidP="00EA7170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Текстовое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98124C" w14:textId="77777777" w:rsidR="00EA7170" w:rsidRPr="00A00D54" w:rsidRDefault="00EA7170" w:rsidP="00EA717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02C8BA" w14:textId="77777777" w:rsidR="00EA7170" w:rsidRPr="00A00D54" w:rsidRDefault="00EA7170" w:rsidP="00EA717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200018411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DB3641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A7170" w:rsidRPr="00A00D54" w14:paraId="0F047BA1" w14:textId="77777777" w:rsidTr="00FC4433">
        <w:trPr>
          <w:trHeight w:val="302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7634D" w14:textId="77777777" w:rsidR="00EA7170" w:rsidRPr="00A00D54" w:rsidRDefault="00EA7170" w:rsidP="00EA717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D92E28" w14:textId="77777777" w:rsidR="00EA7170" w:rsidRPr="00A00D54" w:rsidRDefault="00EA7170" w:rsidP="00EA7170">
            <w:pPr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задолженности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C7C51" w14:textId="77777777" w:rsidR="00EA7170" w:rsidRPr="00A00D54" w:rsidRDefault="00EA7170" w:rsidP="00EA7170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исло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9E35B" w14:textId="77777777" w:rsidR="00EA7170" w:rsidRPr="00A00D54" w:rsidRDefault="00EA7170" w:rsidP="00EA717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3C8D2" w14:textId="77777777" w:rsidR="00EA7170" w:rsidRPr="00A00D54" w:rsidRDefault="00EA7170" w:rsidP="00EA717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9999999.99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BD197" w14:textId="77777777" w:rsidR="00EA7170" w:rsidRPr="00A00D54" w:rsidRDefault="00EA7170" w:rsidP="00EA7170">
            <w:pPr>
              <w:tabs>
                <w:tab w:val="center" w:pos="523"/>
                <w:tab w:val="center" w:pos="14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сумма</w:t>
            </w:r>
          </w:p>
        </w:tc>
      </w:tr>
      <w:tr w:rsidR="00EA7170" w:rsidRPr="00A00D54" w14:paraId="4A964A8D" w14:textId="77777777" w:rsidTr="00FC4433">
        <w:trPr>
          <w:trHeight w:val="377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0786F0" w14:textId="77777777" w:rsidR="00EA7170" w:rsidRPr="00A00D54" w:rsidRDefault="00EA7170" w:rsidP="00EA7170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D0688C" w14:textId="77777777" w:rsidR="00EA7170" w:rsidRPr="00A00D54" w:rsidRDefault="00EA7170" w:rsidP="00EA7170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иод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оплаты</w:t>
            </w:r>
            <w:proofErr w:type="spellEnd"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7A803" w14:textId="77777777" w:rsidR="00EA7170" w:rsidRPr="00A00D54" w:rsidRDefault="00EA7170" w:rsidP="00EA7170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Число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55D2D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D431E8" w14:textId="77777777" w:rsidR="00EA7170" w:rsidRPr="00A00D54" w:rsidRDefault="00EA7170" w:rsidP="00EA7170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062019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B71B7" w14:textId="77777777" w:rsidR="00EA7170" w:rsidRPr="00A00D54" w:rsidRDefault="00EA7170" w:rsidP="00EA717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 оплаты в формате ММГГГГ</w:t>
            </w:r>
          </w:p>
        </w:tc>
      </w:tr>
      <w:tr w:rsidR="00EA7170" w:rsidRPr="00A00D54" w14:paraId="4D557761" w14:textId="77777777" w:rsidTr="00FC4433">
        <w:trPr>
          <w:trHeight w:val="516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6F199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F1D0D" w14:textId="77777777" w:rsidR="00EA7170" w:rsidRPr="00A00D54" w:rsidRDefault="00EA7170" w:rsidP="00EA7170">
            <w:pPr>
              <w:spacing w:after="0" w:line="240" w:lineRule="auto"/>
              <w:ind w:left="379" w:hanging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Флаг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завершения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основного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блока</w:t>
            </w:r>
            <w:proofErr w:type="spellEnd"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EA447B" w14:textId="77777777" w:rsidR="00EA7170" w:rsidRPr="00A00D54" w:rsidRDefault="00EA7170" w:rsidP="00EA7170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екстовое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51FB79" w14:textId="77777777" w:rsidR="00EA7170" w:rsidRPr="00A00D54" w:rsidRDefault="00EA7170" w:rsidP="00EA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29342A" w14:textId="77777777" w:rsidR="00EA7170" w:rsidRPr="00A00D54" w:rsidRDefault="00EA7170" w:rsidP="00EA7170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мат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поля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2F59E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A7170" w:rsidRPr="00A00D54" w14:paraId="5E45057E" w14:textId="77777777" w:rsidTr="00FC4433">
        <w:trPr>
          <w:trHeight w:val="302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9AEE" w14:textId="77777777" w:rsidR="00EA7170" w:rsidRPr="00A00D54" w:rsidRDefault="00EA7170" w:rsidP="00EA717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17C5F" w14:textId="77777777" w:rsidR="00EA7170" w:rsidRPr="00A00D54" w:rsidRDefault="00EA7170" w:rsidP="00EA7170">
            <w:pPr>
              <w:tabs>
                <w:tab w:val="center" w:pos="757"/>
                <w:tab w:val="center" w:pos="14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код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ab/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ги</w:t>
            </w:r>
            <w:proofErr w:type="spellEnd"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7D0F2B" w14:textId="77777777" w:rsidR="00EA7170" w:rsidRPr="00A00D54" w:rsidRDefault="00EA7170" w:rsidP="00EA7170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екстовое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BC97A" w14:textId="77777777" w:rsidR="00EA7170" w:rsidRPr="00A00D54" w:rsidRDefault="00EA7170" w:rsidP="00EA717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D13AE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58C330" w14:textId="77777777" w:rsidR="00EA7170" w:rsidRPr="00A00D54" w:rsidRDefault="00EA7170" w:rsidP="00EA7170">
            <w:pPr>
              <w:tabs>
                <w:tab w:val="center" w:pos="14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23C6E03F" w14:textId="77777777" w:rsidTr="00FC4433">
        <w:trPr>
          <w:trHeight w:val="305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092C2" w14:textId="77777777" w:rsidR="00EA7170" w:rsidRPr="00A00D54" w:rsidRDefault="00EA7170" w:rsidP="00EA7170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EA1A" w14:textId="77777777" w:rsidR="00EA7170" w:rsidRPr="00A00D54" w:rsidRDefault="00EA7170" w:rsidP="00EA7170">
            <w:pPr>
              <w:tabs>
                <w:tab w:val="right" w:pos="2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услуги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33C82D" w14:textId="77777777" w:rsidR="00EA7170" w:rsidRPr="00A00D54" w:rsidRDefault="00EA7170" w:rsidP="00EA7170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екстовое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3534C" w14:textId="77777777" w:rsidR="00EA7170" w:rsidRPr="00A00D54" w:rsidRDefault="00EA7170" w:rsidP="00EA7170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4221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8DCAE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A7170" w:rsidRPr="00A00D54" w14:paraId="679BD72A" w14:textId="77777777" w:rsidTr="00FC4433">
        <w:trPr>
          <w:trHeight w:val="44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958CFB" w14:textId="77777777" w:rsidR="00EA7170" w:rsidRPr="00A00D54" w:rsidRDefault="00EA7170" w:rsidP="00EA717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4696" w14:textId="77777777" w:rsidR="00EA7170" w:rsidRPr="00A00D54" w:rsidRDefault="00EA7170" w:rsidP="00EA7170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 оплате по услуге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6B452" w14:textId="77777777" w:rsidR="00EA7170" w:rsidRPr="00A00D54" w:rsidRDefault="00EA7170" w:rsidP="00EA7170">
            <w:pPr>
              <w:spacing w:after="0" w:line="240" w:lineRule="auto"/>
              <w:ind w:left="48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7080BC" w14:textId="77777777" w:rsidR="00EA7170" w:rsidRPr="00A00D54" w:rsidRDefault="00EA7170" w:rsidP="00EA7170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07890E" w14:textId="77777777" w:rsidR="00EA7170" w:rsidRPr="00A00D54" w:rsidRDefault="00EA7170" w:rsidP="00EA7170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999999.99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1D959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A7170" w:rsidRPr="00A00D54" w14:paraId="6C5EAB81" w14:textId="77777777" w:rsidTr="00FC4433">
        <w:trPr>
          <w:trHeight w:val="475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9A4A10" w14:textId="77777777" w:rsidR="00EA7170" w:rsidRPr="00A00D54" w:rsidRDefault="00EA7170" w:rsidP="00EA7170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18368F" w14:textId="77777777" w:rsidR="00EA7170" w:rsidRPr="00A00D54" w:rsidRDefault="00EA7170" w:rsidP="00EA7170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стое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поле</w:t>
            </w:r>
            <w:proofErr w:type="spellEnd"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1D142" w14:textId="77777777" w:rsidR="00EA7170" w:rsidRPr="00A00D54" w:rsidRDefault="00EA7170" w:rsidP="00EA7170">
            <w:pPr>
              <w:spacing w:after="0" w:line="240" w:lineRule="auto"/>
              <w:ind w:left="1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Пустое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поле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AB7E" w14:textId="77777777" w:rsidR="00EA7170" w:rsidRPr="00A00D54" w:rsidRDefault="00EA7170" w:rsidP="00EA7170">
            <w:pPr>
              <w:spacing w:after="0" w:line="240" w:lineRule="auto"/>
              <w:ind w:left="1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Пустое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поле</w:t>
            </w:r>
            <w:proofErr w:type="spellEnd"/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C46F" w14:textId="77777777" w:rsidR="00EA7170" w:rsidRPr="00A00D54" w:rsidRDefault="00EA7170" w:rsidP="00EA717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Пустое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поле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B0FE" w14:textId="77777777" w:rsidR="00EA7170" w:rsidRPr="00A00D54" w:rsidRDefault="00EA7170" w:rsidP="00EA717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Пустое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поле</w:t>
            </w:r>
            <w:proofErr w:type="spellEnd"/>
          </w:p>
        </w:tc>
      </w:tr>
      <w:tr w:rsidR="00EA7170" w:rsidRPr="00A00D54" w14:paraId="5670DE9D" w14:textId="77777777" w:rsidTr="00FC4433">
        <w:trPr>
          <w:trHeight w:val="943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E66CA7" w14:textId="77777777" w:rsidR="00EA7170" w:rsidRPr="00A00D54" w:rsidRDefault="00EA7170" w:rsidP="00EA7170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2EEA6" w14:textId="77777777" w:rsidR="00EA7170" w:rsidRPr="00A00D54" w:rsidRDefault="00EA7170" w:rsidP="00EA7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Скрытие кодов услуг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EA480C" w14:textId="77777777" w:rsidR="00EA7170" w:rsidRPr="00A00D54" w:rsidRDefault="00EA7170" w:rsidP="00EA717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Число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DAC3DC" w14:textId="77777777" w:rsidR="00EA7170" w:rsidRPr="00A00D54" w:rsidRDefault="00EA7170" w:rsidP="00EA7170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89E0D" w14:textId="26275F0E" w:rsidR="00EA7170" w:rsidRPr="00A00D54" w:rsidRDefault="00EA7170" w:rsidP="00EA7170">
            <w:pPr>
              <w:spacing w:after="0" w:line="240" w:lineRule="auto"/>
              <w:ind w:left="158" w:right="1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требуется скрыть, то проставляется значение </w:t>
            </w:r>
            <w:r w:rsidR="00D9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!</w:t>
            </w:r>
            <w:r w:rsidR="00D9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иначе оставить поле пустым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40502" w14:textId="77777777" w:rsidR="00EA7170" w:rsidRPr="00A00D54" w:rsidRDefault="00EA7170" w:rsidP="00EA7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319126A" w14:textId="4DC50952" w:rsidR="00EA7170" w:rsidRPr="00A00D54" w:rsidRDefault="00A00D54" w:rsidP="00A00D54">
      <w:pPr>
        <w:spacing w:after="0" w:line="261" w:lineRule="auto"/>
        <w:ind w:right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Имя </w:t>
      </w:r>
      <w:r w:rsidR="00EA7170" w:rsidRPr="00A00D5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сформированного 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файла: 3015999750 </w:t>
      </w:r>
      <w:proofErr w:type="spellStart"/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dd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val="en-US"/>
        </w:rPr>
        <w:t>mm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gggg</w:t>
      </w:r>
      <w:proofErr w:type="spellEnd"/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3E43D22" w14:textId="77212143" w:rsidR="00EA7170" w:rsidRPr="00A00D54" w:rsidRDefault="00A00D54" w:rsidP="00A00D54">
      <w:pPr>
        <w:spacing w:after="0" w:line="240" w:lineRule="atLeast"/>
        <w:ind w:right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Формат файла — 5,1, разделители —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ASCII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-код 59, точка с запятой), кодировка – 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WIN</w:t>
      </w:r>
      <w:r w:rsidR="00EA7170"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- 1251.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073"/>
        <w:gridCol w:w="5532"/>
      </w:tblGrid>
      <w:tr w:rsidR="00EA7170" w:rsidRPr="00EF1EFC" w14:paraId="3C7B202C" w14:textId="77777777" w:rsidTr="00E525B6">
        <w:trPr>
          <w:trHeight w:val="435"/>
        </w:trPr>
        <w:tc>
          <w:tcPr>
            <w:tcW w:w="5070" w:type="dxa"/>
            <w:hideMark/>
          </w:tcPr>
          <w:p w14:paraId="28F43D22" w14:textId="35975028" w:rsidR="00EA7170" w:rsidRPr="00FC4433" w:rsidRDefault="00D9103E" w:rsidP="00E525B6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bookmarkStart w:id="8" w:name="_Hlk6672095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</w:t>
            </w:r>
            <w:r w:rsidR="00EA7170" w:rsidRPr="00FC4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Региональный оператор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  <w:r w:rsidR="00EA7170" w:rsidRPr="00FC4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</w:p>
          <w:p w14:paraId="3CDA13C6" w14:textId="77777777" w:rsidR="00EA7170" w:rsidRPr="00FC4433" w:rsidRDefault="00EA7170" w:rsidP="00E525B6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hideMark/>
          </w:tcPr>
          <w:p w14:paraId="15356547" w14:textId="4A89AA02" w:rsidR="00EA7170" w:rsidRPr="00FC4433" w:rsidRDefault="00D9103E" w:rsidP="00E525B6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</w:t>
            </w:r>
            <w:r w:rsidR="00EA7170" w:rsidRPr="00FC4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  <w:r w:rsidR="00EA7170" w:rsidRPr="00FC4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EA7170" w:rsidRPr="00EF1EFC" w14:paraId="10A8A80B" w14:textId="77777777" w:rsidTr="00E525B6">
        <w:tc>
          <w:tcPr>
            <w:tcW w:w="5070" w:type="dxa"/>
          </w:tcPr>
          <w:p w14:paraId="5A8E077B" w14:textId="77777777" w:rsidR="00EA7170" w:rsidRPr="00FC4433" w:rsidRDefault="00EA7170" w:rsidP="00E525B6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C44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___________________ ___________ </w:t>
            </w:r>
          </w:p>
          <w:p w14:paraId="15C1EF2D" w14:textId="08ECD6D7" w:rsidR="00EA7170" w:rsidRPr="00FC4433" w:rsidRDefault="00EA7170" w:rsidP="00E525B6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</w:tcPr>
          <w:p w14:paraId="4C013DA1" w14:textId="77777777" w:rsidR="00EA7170" w:rsidRPr="00FC4433" w:rsidRDefault="00EA7170" w:rsidP="00E525B6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443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____________________ </w:t>
            </w:r>
          </w:p>
          <w:p w14:paraId="66A630BD" w14:textId="29E451B4" w:rsidR="00EA7170" w:rsidRPr="00FC4433" w:rsidRDefault="00EA7170" w:rsidP="00E525B6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bookmarkEnd w:id="8"/>
    <w:p w14:paraId="03124B1C" w14:textId="2468EE77" w:rsidR="00EA7170" w:rsidRPr="00EF1EFC" w:rsidRDefault="00333988" w:rsidP="00FC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E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Формат </w:t>
      </w:r>
      <w:r w:rsidR="00EA7170" w:rsidRPr="00EF1EFC">
        <w:rPr>
          <w:rFonts w:ascii="Times New Roman" w:hAnsi="Times New Roman" w:cs="Times New Roman"/>
          <w:b/>
          <w:sz w:val="24"/>
          <w:szCs w:val="24"/>
        </w:rPr>
        <w:t>и структура реестра переводов.</w:t>
      </w:r>
    </w:p>
    <w:p w14:paraId="683CFD1C" w14:textId="0B869F22" w:rsidR="00EA7170" w:rsidRPr="00FC4433" w:rsidRDefault="00EA7170" w:rsidP="002706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Формат строк реестра переводов предполагает использование только одного разделителя: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(точка с запятой). В реестре переводов предусмотрен Флаг завершения блока: Флаг сигнализирует системе о том, что блок завершен 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</w:t>
      </w:r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следующие записи строки должны записываться в блок с Услугами.</w:t>
      </w:r>
    </w:p>
    <w:p w14:paraId="06C71A67" w14:textId="77777777" w:rsidR="00EA7170" w:rsidRPr="00FC4433" w:rsidRDefault="00EA7170" w:rsidP="002706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Формат</w:t>
      </w:r>
      <w:proofErr w:type="spellEnd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FC4433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строк</w:t>
      </w:r>
      <w:proofErr w:type="spellEnd"/>
    </w:p>
    <w:tbl>
      <w:tblPr>
        <w:tblStyle w:val="affd"/>
        <w:tblW w:w="99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3265"/>
        <w:gridCol w:w="1701"/>
        <w:gridCol w:w="1224"/>
        <w:gridCol w:w="3018"/>
      </w:tblGrid>
      <w:tr w:rsidR="00EA7170" w:rsidRPr="00A00D54" w14:paraId="1454F29E" w14:textId="77777777" w:rsidTr="00FC4433">
        <w:tc>
          <w:tcPr>
            <w:tcW w:w="704" w:type="dxa"/>
          </w:tcPr>
          <w:p w14:paraId="1F4CA53B" w14:textId="77777777" w:rsidR="00EA7170" w:rsidRPr="00A00D54" w:rsidRDefault="00EA7170" w:rsidP="002706C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поля</w:t>
            </w:r>
          </w:p>
        </w:tc>
        <w:tc>
          <w:tcPr>
            <w:tcW w:w="3265" w:type="dxa"/>
          </w:tcPr>
          <w:p w14:paraId="5A6B8AAB" w14:textId="77777777" w:rsidR="00EA7170" w:rsidRPr="00A00D54" w:rsidRDefault="00EA7170" w:rsidP="002706C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поля</w:t>
            </w:r>
            <w:proofErr w:type="spellEnd"/>
          </w:p>
        </w:tc>
        <w:tc>
          <w:tcPr>
            <w:tcW w:w="1701" w:type="dxa"/>
          </w:tcPr>
          <w:p w14:paraId="6AB3B1D6" w14:textId="77777777" w:rsidR="00EA7170" w:rsidRPr="00A00D54" w:rsidRDefault="00EA7170" w:rsidP="002706C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Обязательность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заполнения</w:t>
            </w:r>
            <w:proofErr w:type="spellEnd"/>
          </w:p>
        </w:tc>
        <w:tc>
          <w:tcPr>
            <w:tcW w:w="1224" w:type="dxa"/>
          </w:tcPr>
          <w:p w14:paraId="0ABA5848" w14:textId="77777777" w:rsidR="00EA7170" w:rsidRPr="00A00D54" w:rsidRDefault="00EA7170" w:rsidP="002706C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поля</w:t>
            </w:r>
            <w:proofErr w:type="spellEnd"/>
          </w:p>
        </w:tc>
        <w:tc>
          <w:tcPr>
            <w:tcW w:w="3018" w:type="dxa"/>
          </w:tcPr>
          <w:p w14:paraId="29D96719" w14:textId="77777777" w:rsidR="00EA7170" w:rsidRPr="00A00D54" w:rsidRDefault="00EA7170" w:rsidP="002706C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Описание</w:t>
            </w:r>
            <w:proofErr w:type="spellEnd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поля</w:t>
            </w:r>
            <w:proofErr w:type="spellEnd"/>
          </w:p>
        </w:tc>
      </w:tr>
      <w:tr w:rsidR="00EA7170" w:rsidRPr="00A00D54" w14:paraId="4532C69D" w14:textId="77777777" w:rsidTr="00FC4433">
        <w:tc>
          <w:tcPr>
            <w:tcW w:w="704" w:type="dxa"/>
          </w:tcPr>
          <w:p w14:paraId="19EC4448" w14:textId="77777777" w:rsidR="00EA7170" w:rsidRPr="00A00D54" w:rsidRDefault="00EA7170" w:rsidP="002706C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14:paraId="1804506E" w14:textId="77777777" w:rsidR="00EA7170" w:rsidRPr="00A00D54" w:rsidRDefault="00EA7170" w:rsidP="002706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платежа</w:t>
            </w:r>
          </w:p>
        </w:tc>
        <w:tc>
          <w:tcPr>
            <w:tcW w:w="1701" w:type="dxa"/>
          </w:tcPr>
          <w:p w14:paraId="788E505E" w14:textId="77777777" w:rsidR="00EA7170" w:rsidRPr="00A00D54" w:rsidRDefault="00EA7170" w:rsidP="002706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06AE2023" w14:textId="77777777" w:rsidR="00EA7170" w:rsidRPr="00A00D54" w:rsidRDefault="00EA7170" w:rsidP="002706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61138719" w14:textId="77777777" w:rsidR="00EA7170" w:rsidRPr="00A00D54" w:rsidRDefault="00EA7170" w:rsidP="002706C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ДД-ММ-ГГГГ</w:t>
            </w:r>
          </w:p>
        </w:tc>
      </w:tr>
      <w:tr w:rsidR="00EA7170" w:rsidRPr="00A00D54" w14:paraId="671851CE" w14:textId="77777777" w:rsidTr="00FC4433">
        <w:tc>
          <w:tcPr>
            <w:tcW w:w="704" w:type="dxa"/>
          </w:tcPr>
          <w:p w14:paraId="47FA4A87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14:paraId="680A008C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платежа</w:t>
            </w:r>
          </w:p>
        </w:tc>
        <w:tc>
          <w:tcPr>
            <w:tcW w:w="1701" w:type="dxa"/>
          </w:tcPr>
          <w:p w14:paraId="62C3DD1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0F059A38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64FA082B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00-00-00</w:t>
            </w:r>
          </w:p>
        </w:tc>
      </w:tr>
      <w:tr w:rsidR="00EA7170" w:rsidRPr="00A00D54" w14:paraId="6321ED53" w14:textId="77777777" w:rsidTr="00FC4433">
        <w:tc>
          <w:tcPr>
            <w:tcW w:w="704" w:type="dxa"/>
          </w:tcPr>
          <w:p w14:paraId="2B07332A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14:paraId="4E42983E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отделения</w:t>
            </w:r>
          </w:p>
        </w:tc>
        <w:tc>
          <w:tcPr>
            <w:tcW w:w="1701" w:type="dxa"/>
          </w:tcPr>
          <w:p w14:paraId="6BD74F0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3DFF847A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0E8A1A5C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39087977" w14:textId="77777777" w:rsidTr="00FC4433">
        <w:tc>
          <w:tcPr>
            <w:tcW w:w="704" w:type="dxa"/>
          </w:tcPr>
          <w:p w14:paraId="279A61F2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14:paraId="68AC3DC1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кассира/УС/СБОЛ</w:t>
            </w:r>
          </w:p>
        </w:tc>
        <w:tc>
          <w:tcPr>
            <w:tcW w:w="1701" w:type="dxa"/>
          </w:tcPr>
          <w:p w14:paraId="32CA01D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0AB537BA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65278AE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7C72299E" w14:textId="77777777" w:rsidTr="00FC4433">
        <w:tc>
          <w:tcPr>
            <w:tcW w:w="704" w:type="dxa"/>
          </w:tcPr>
          <w:p w14:paraId="152890E4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5" w:type="dxa"/>
          </w:tcPr>
          <w:p w14:paraId="504B3951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операции</w:t>
            </w:r>
          </w:p>
        </w:tc>
        <w:tc>
          <w:tcPr>
            <w:tcW w:w="1701" w:type="dxa"/>
          </w:tcPr>
          <w:p w14:paraId="70E2C4FF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46AC4C0B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5AEE20EE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71DA4619" w14:textId="77777777" w:rsidTr="00FC4433">
        <w:tc>
          <w:tcPr>
            <w:tcW w:w="704" w:type="dxa"/>
          </w:tcPr>
          <w:p w14:paraId="42B38676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5" w:type="dxa"/>
          </w:tcPr>
          <w:p w14:paraId="7C3A44A4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Лицевой счет абонента</w:t>
            </w:r>
          </w:p>
        </w:tc>
        <w:tc>
          <w:tcPr>
            <w:tcW w:w="1701" w:type="dxa"/>
          </w:tcPr>
          <w:p w14:paraId="6268375F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532111A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36AEFADA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6C383537" w14:textId="77777777" w:rsidTr="00FC4433">
        <w:tc>
          <w:tcPr>
            <w:tcW w:w="704" w:type="dxa"/>
          </w:tcPr>
          <w:p w14:paraId="5DC0232B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5" w:type="dxa"/>
          </w:tcPr>
          <w:p w14:paraId="2F120CA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плательщика</w:t>
            </w:r>
          </w:p>
        </w:tc>
        <w:tc>
          <w:tcPr>
            <w:tcW w:w="1701" w:type="dxa"/>
          </w:tcPr>
          <w:p w14:paraId="627C28F3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503BDAA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2340137C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73F546CE" w14:textId="77777777" w:rsidTr="00FC4433">
        <w:tc>
          <w:tcPr>
            <w:tcW w:w="704" w:type="dxa"/>
          </w:tcPr>
          <w:p w14:paraId="435E6F86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5" w:type="dxa"/>
          </w:tcPr>
          <w:p w14:paraId="18E93AED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701" w:type="dxa"/>
          </w:tcPr>
          <w:p w14:paraId="4686685E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2D5EC8EC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284ED95B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0B137F97" w14:textId="77777777" w:rsidTr="00FC4433">
        <w:tc>
          <w:tcPr>
            <w:tcW w:w="704" w:type="dxa"/>
          </w:tcPr>
          <w:p w14:paraId="23AA495E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5" w:type="dxa"/>
          </w:tcPr>
          <w:p w14:paraId="56CD70CA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 оплаты</w:t>
            </w:r>
          </w:p>
        </w:tc>
        <w:tc>
          <w:tcPr>
            <w:tcW w:w="1701" w:type="dxa"/>
          </w:tcPr>
          <w:p w14:paraId="226CE6D4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14:paraId="46E006A4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1B6BA130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формате ММГГГГ</w:t>
            </w:r>
          </w:p>
        </w:tc>
      </w:tr>
      <w:tr w:rsidR="00EA7170" w:rsidRPr="00A00D54" w14:paraId="3AF3D522" w14:textId="77777777" w:rsidTr="00FC4433">
        <w:tc>
          <w:tcPr>
            <w:tcW w:w="704" w:type="dxa"/>
          </w:tcPr>
          <w:p w14:paraId="06126C78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5" w:type="dxa"/>
          </w:tcPr>
          <w:p w14:paraId="0BD7FC4E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Флаг завершения основного блока</w:t>
            </w:r>
          </w:p>
        </w:tc>
        <w:tc>
          <w:tcPr>
            <w:tcW w:w="1701" w:type="dxa"/>
          </w:tcPr>
          <w:p w14:paraId="77F7057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14:paraId="5A998ADC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4F70F1AA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 поля: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EA7170" w:rsidRPr="00A00D54" w14:paraId="20366F8F" w14:textId="77777777" w:rsidTr="00FC4433">
        <w:tc>
          <w:tcPr>
            <w:tcW w:w="704" w:type="dxa"/>
          </w:tcPr>
          <w:p w14:paraId="3744530B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5" w:type="dxa"/>
          </w:tcPr>
          <w:p w14:paraId="533290BB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услуги</w:t>
            </w:r>
          </w:p>
        </w:tc>
        <w:tc>
          <w:tcPr>
            <w:tcW w:w="1701" w:type="dxa"/>
          </w:tcPr>
          <w:p w14:paraId="55E73790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14:paraId="224B832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45F341F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6DAB5542" w14:textId="77777777" w:rsidTr="00FC4433">
        <w:tc>
          <w:tcPr>
            <w:tcW w:w="704" w:type="dxa"/>
          </w:tcPr>
          <w:p w14:paraId="636277B8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5" w:type="dxa"/>
          </w:tcPr>
          <w:p w14:paraId="5397C594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1701" w:type="dxa"/>
          </w:tcPr>
          <w:p w14:paraId="0083A2A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14:paraId="550372A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00523AED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услуги</w:t>
            </w:r>
          </w:p>
        </w:tc>
      </w:tr>
      <w:tr w:rsidR="00EA7170" w:rsidRPr="00A00D54" w14:paraId="63FA468B" w14:textId="77777777" w:rsidTr="00FC4433">
        <w:tc>
          <w:tcPr>
            <w:tcW w:w="704" w:type="dxa"/>
          </w:tcPr>
          <w:p w14:paraId="60F2C9E6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5" w:type="dxa"/>
          </w:tcPr>
          <w:p w14:paraId="5D386D9F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 оплате по услуге</w:t>
            </w:r>
          </w:p>
        </w:tc>
        <w:tc>
          <w:tcPr>
            <w:tcW w:w="1701" w:type="dxa"/>
          </w:tcPr>
          <w:p w14:paraId="58D24A45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14:paraId="16782D48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018" w:type="dxa"/>
          </w:tcPr>
          <w:p w14:paraId="1B6DF26F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 поля: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999999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.99</w:t>
            </w:r>
          </w:p>
        </w:tc>
      </w:tr>
      <w:tr w:rsidR="00EA7170" w:rsidRPr="00A00D54" w14:paraId="667334F2" w14:textId="77777777" w:rsidTr="00FC4433">
        <w:tc>
          <w:tcPr>
            <w:tcW w:w="704" w:type="dxa"/>
          </w:tcPr>
          <w:p w14:paraId="13712182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5" w:type="dxa"/>
          </w:tcPr>
          <w:p w14:paraId="761F37FD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Расчетный счет получателя</w:t>
            </w:r>
          </w:p>
        </w:tc>
        <w:tc>
          <w:tcPr>
            <w:tcW w:w="1701" w:type="dxa"/>
          </w:tcPr>
          <w:p w14:paraId="26B3D4DB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5BF9976B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</w:t>
            </w:r>
          </w:p>
        </w:tc>
        <w:tc>
          <w:tcPr>
            <w:tcW w:w="3018" w:type="dxa"/>
          </w:tcPr>
          <w:p w14:paraId="1132D71D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55B8F436" w14:textId="77777777" w:rsidTr="00FC4433">
        <w:tc>
          <w:tcPr>
            <w:tcW w:w="704" w:type="dxa"/>
          </w:tcPr>
          <w:p w14:paraId="6CC317B4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5" w:type="dxa"/>
          </w:tcPr>
          <w:p w14:paraId="137154E5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1701" w:type="dxa"/>
          </w:tcPr>
          <w:p w14:paraId="7DD29C72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13C8B7A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163A4D6C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10BA396C" w14:textId="77777777" w:rsidTr="00FC4433">
        <w:tc>
          <w:tcPr>
            <w:tcW w:w="704" w:type="dxa"/>
          </w:tcPr>
          <w:p w14:paraId="337D9C80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5" w:type="dxa"/>
          </w:tcPr>
          <w:p w14:paraId="74E9AF04" w14:textId="2A81BD48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Флаг завершения блока </w:t>
            </w:r>
            <w:r w:rsidR="00D9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="00D91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43EC287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14:paraId="55D90205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3018" w:type="dxa"/>
          </w:tcPr>
          <w:p w14:paraId="012F5AC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 поля: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EA7170" w:rsidRPr="00A00D54" w14:paraId="5F8B591F" w14:textId="77777777" w:rsidTr="00FC4433">
        <w:tc>
          <w:tcPr>
            <w:tcW w:w="704" w:type="dxa"/>
          </w:tcPr>
          <w:p w14:paraId="53398F65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5" w:type="dxa"/>
          </w:tcPr>
          <w:p w14:paraId="623EECA5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сумма платежа</w:t>
            </w:r>
          </w:p>
        </w:tc>
        <w:tc>
          <w:tcPr>
            <w:tcW w:w="1701" w:type="dxa"/>
          </w:tcPr>
          <w:p w14:paraId="23095B19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38F889CD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31CB4E65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999999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.99</w:t>
            </w:r>
          </w:p>
        </w:tc>
      </w:tr>
      <w:tr w:rsidR="00EA7170" w:rsidRPr="00A00D54" w14:paraId="4692F552" w14:textId="77777777" w:rsidTr="00FC4433">
        <w:tc>
          <w:tcPr>
            <w:tcW w:w="704" w:type="dxa"/>
          </w:tcPr>
          <w:p w14:paraId="7FE6F1B2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5" w:type="dxa"/>
          </w:tcPr>
          <w:p w14:paraId="59D32808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сумма перевода</w:t>
            </w:r>
          </w:p>
        </w:tc>
        <w:tc>
          <w:tcPr>
            <w:tcW w:w="1701" w:type="dxa"/>
          </w:tcPr>
          <w:p w14:paraId="14B3AA2D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4B945012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13D0A692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999999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.99</w:t>
            </w:r>
          </w:p>
        </w:tc>
      </w:tr>
      <w:tr w:rsidR="00EA7170" w:rsidRPr="00A00D54" w14:paraId="7422CDE7" w14:textId="77777777" w:rsidTr="00FC4433">
        <w:tc>
          <w:tcPr>
            <w:tcW w:w="704" w:type="dxa"/>
          </w:tcPr>
          <w:p w14:paraId="0EDA332B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5" w:type="dxa"/>
          </w:tcPr>
          <w:p w14:paraId="63E9AD12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строк в реестре</w:t>
            </w:r>
          </w:p>
        </w:tc>
        <w:tc>
          <w:tcPr>
            <w:tcW w:w="1701" w:type="dxa"/>
          </w:tcPr>
          <w:p w14:paraId="16A16B13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49958215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07AC32BA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3B3748D1" w14:textId="77777777" w:rsidTr="00FC4433">
        <w:tc>
          <w:tcPr>
            <w:tcW w:w="704" w:type="dxa"/>
          </w:tcPr>
          <w:p w14:paraId="764209EE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5" w:type="dxa"/>
          </w:tcPr>
          <w:p w14:paraId="5E83E8C5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сумма принятых средств</w:t>
            </w:r>
          </w:p>
        </w:tc>
        <w:tc>
          <w:tcPr>
            <w:tcW w:w="1701" w:type="dxa"/>
          </w:tcPr>
          <w:p w14:paraId="0585AA68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73E70D4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01F55129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 поля: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999999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.99</w:t>
            </w:r>
          </w:p>
        </w:tc>
      </w:tr>
      <w:tr w:rsidR="00EA7170" w:rsidRPr="00A00D54" w14:paraId="2B8DCBE9" w14:textId="77777777" w:rsidTr="00FC4433">
        <w:tc>
          <w:tcPr>
            <w:tcW w:w="704" w:type="dxa"/>
          </w:tcPr>
          <w:p w14:paraId="52F1593C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5" w:type="dxa"/>
          </w:tcPr>
          <w:p w14:paraId="0FF94571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перечисления клиенту</w:t>
            </w:r>
          </w:p>
        </w:tc>
        <w:tc>
          <w:tcPr>
            <w:tcW w:w="1701" w:type="dxa"/>
          </w:tcPr>
          <w:p w14:paraId="68E9B014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6814D9A9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02EF25E7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 поля: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999999</w:t>
            </w: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.99</w:t>
            </w:r>
          </w:p>
        </w:tc>
      </w:tr>
      <w:tr w:rsidR="00EA7170" w:rsidRPr="00A00D54" w14:paraId="1A8FFE36" w14:textId="77777777" w:rsidTr="00FC4433">
        <w:tc>
          <w:tcPr>
            <w:tcW w:w="704" w:type="dxa"/>
          </w:tcPr>
          <w:p w14:paraId="79D47DF0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5" w:type="dxa"/>
          </w:tcPr>
          <w:p w14:paraId="67F05E4A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платежного поручения</w:t>
            </w:r>
          </w:p>
        </w:tc>
        <w:tc>
          <w:tcPr>
            <w:tcW w:w="1701" w:type="dxa"/>
          </w:tcPr>
          <w:p w14:paraId="0B5E31B3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37A55A53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5D86E1C4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7170" w:rsidRPr="00A00D54" w14:paraId="3B57D028" w14:textId="77777777" w:rsidTr="00FC4433">
        <w:tc>
          <w:tcPr>
            <w:tcW w:w="704" w:type="dxa"/>
          </w:tcPr>
          <w:p w14:paraId="21182793" w14:textId="77777777" w:rsidR="00EA7170" w:rsidRPr="00A00D54" w:rsidRDefault="00EA7170" w:rsidP="00EA71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5" w:type="dxa"/>
          </w:tcPr>
          <w:p w14:paraId="36B2F098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платежного поручения</w:t>
            </w:r>
          </w:p>
        </w:tc>
        <w:tc>
          <w:tcPr>
            <w:tcW w:w="1701" w:type="dxa"/>
          </w:tcPr>
          <w:p w14:paraId="09C4C7EC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24" w:type="dxa"/>
          </w:tcPr>
          <w:p w14:paraId="5D364DE6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3018" w:type="dxa"/>
          </w:tcPr>
          <w:p w14:paraId="07574DFE" w14:textId="77777777" w:rsidR="00EA7170" w:rsidRPr="00A00D54" w:rsidRDefault="00EA7170" w:rsidP="00EA7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D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ДД-ММ-ГГГГ</w:t>
            </w:r>
          </w:p>
        </w:tc>
      </w:tr>
    </w:tbl>
    <w:p w14:paraId="588EA14E" w14:textId="77777777" w:rsidR="00EA7170" w:rsidRPr="00A00D54" w:rsidRDefault="00EA7170" w:rsidP="00A00D54">
      <w:pPr>
        <w:spacing w:after="2616" w:line="268" w:lineRule="auto"/>
        <w:ind w:right="10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>1. Имя сформированных файлов: ДДММГГЕР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4549201032.х, где ДДММГГ — дата перечисления денежных средств и формирования реестров, 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EPS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54549201032 — постоянная величина, определяющая Клиента, х — счетчик по порядку. </w:t>
      </w:r>
    </w:p>
    <w:p w14:paraId="72CF0FDD" w14:textId="380F08CD" w:rsidR="00EA7170" w:rsidRPr="00A00D54" w:rsidRDefault="00EA7170" w:rsidP="00A00D54">
      <w:pPr>
        <w:spacing w:after="2616" w:line="268" w:lineRule="auto"/>
        <w:ind w:right="10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>2. Тип сформированного файла —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txt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кодировка— 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WIN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-1251, разделитель — 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D9103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A00D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(АБСП-код 59, точка с запятой).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073"/>
        <w:gridCol w:w="5532"/>
      </w:tblGrid>
      <w:tr w:rsidR="002706C2" w:rsidRPr="00EF1EFC" w14:paraId="7FA43EA2" w14:textId="77777777" w:rsidTr="00E525B6">
        <w:trPr>
          <w:trHeight w:val="435"/>
        </w:trPr>
        <w:tc>
          <w:tcPr>
            <w:tcW w:w="5070" w:type="dxa"/>
            <w:hideMark/>
          </w:tcPr>
          <w:p w14:paraId="37A72FDD" w14:textId="71A8A4DB" w:rsidR="002706C2" w:rsidRPr="00FC4433" w:rsidRDefault="00D9103E" w:rsidP="00FC4433">
            <w:pPr>
              <w:spacing w:after="2616" w:line="268" w:lineRule="auto"/>
              <w:ind w:right="10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="002706C2" w:rsidRPr="00FC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Региональный оператор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="002706C2" w:rsidRPr="00FC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23E3F1BA" w14:textId="77777777" w:rsidR="002706C2" w:rsidRPr="00FC4433" w:rsidRDefault="002706C2" w:rsidP="002706C2">
            <w:pPr>
              <w:spacing w:after="2616" w:line="268" w:lineRule="auto"/>
              <w:ind w:left="720" w:right="10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14:paraId="45B9B010" w14:textId="72FAE064" w:rsidR="002706C2" w:rsidRPr="00FC4433" w:rsidRDefault="00D9103E" w:rsidP="00FC4433">
            <w:pPr>
              <w:spacing w:after="2616" w:line="268" w:lineRule="auto"/>
              <w:ind w:right="10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="002706C2" w:rsidRPr="00FC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="002706C2" w:rsidRPr="00FC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706C2" w:rsidRPr="00EF1EFC" w14:paraId="7C599C4D" w14:textId="77777777" w:rsidTr="00FC4433">
        <w:trPr>
          <w:trHeight w:val="287"/>
        </w:trPr>
        <w:tc>
          <w:tcPr>
            <w:tcW w:w="5070" w:type="dxa"/>
          </w:tcPr>
          <w:p w14:paraId="3C87FC47" w14:textId="09A85BB3" w:rsidR="002706C2" w:rsidRPr="00FC4433" w:rsidRDefault="002706C2" w:rsidP="00FC4433">
            <w:pPr>
              <w:spacing w:after="2616" w:line="268" w:lineRule="auto"/>
              <w:ind w:right="1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 ___________ </w:t>
            </w:r>
          </w:p>
        </w:tc>
        <w:tc>
          <w:tcPr>
            <w:tcW w:w="5528" w:type="dxa"/>
          </w:tcPr>
          <w:p w14:paraId="47E60A28" w14:textId="77777777" w:rsidR="002706C2" w:rsidRPr="00FC4433" w:rsidRDefault="002706C2" w:rsidP="00FC4433">
            <w:pPr>
              <w:spacing w:after="2616" w:line="268" w:lineRule="auto"/>
              <w:ind w:right="1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 </w:t>
            </w:r>
          </w:p>
          <w:p w14:paraId="5F207C9E" w14:textId="77777777" w:rsidR="002706C2" w:rsidRPr="00FC4433" w:rsidRDefault="002706C2" w:rsidP="002706C2">
            <w:pPr>
              <w:spacing w:after="2616" w:line="268" w:lineRule="auto"/>
              <w:ind w:left="720" w:right="10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5C5453" w14:textId="7D275F5A" w:rsidR="00AF4409" w:rsidRPr="00FC4433" w:rsidRDefault="00AF4409" w:rsidP="00FC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433">
        <w:rPr>
          <w:rFonts w:ascii="Times New Roman" w:hAnsi="Times New Roman" w:cs="Times New Roman"/>
          <w:sz w:val="20"/>
          <w:szCs w:val="20"/>
        </w:rPr>
        <w:t xml:space="preserve">Региональный оператор </w:t>
      </w:r>
      <w:r w:rsidR="00B0218C" w:rsidRPr="00FC4433">
        <w:rPr>
          <w:rFonts w:ascii="Times New Roman" w:hAnsi="Times New Roman" w:cs="Times New Roman"/>
          <w:sz w:val="20"/>
          <w:szCs w:val="20"/>
        </w:rPr>
        <w:t xml:space="preserve">до 25 числа каждого месяца </w:t>
      </w:r>
      <w:r w:rsidRPr="00FC4433">
        <w:rPr>
          <w:rFonts w:ascii="Times New Roman" w:hAnsi="Times New Roman" w:cs="Times New Roman"/>
          <w:sz w:val="20"/>
          <w:szCs w:val="20"/>
        </w:rPr>
        <w:t xml:space="preserve">формирует и направляет в банк реестр </w:t>
      </w:r>
      <w:r w:rsidR="00662339" w:rsidRPr="00FC4433">
        <w:rPr>
          <w:rFonts w:ascii="Times New Roman" w:hAnsi="Times New Roman" w:cs="Times New Roman"/>
          <w:sz w:val="20"/>
          <w:szCs w:val="20"/>
        </w:rPr>
        <w:t xml:space="preserve">лицевых счетов </w:t>
      </w:r>
      <w:r w:rsidRPr="00FC4433">
        <w:rPr>
          <w:rFonts w:ascii="Times New Roman" w:hAnsi="Times New Roman" w:cs="Times New Roman"/>
          <w:sz w:val="20"/>
          <w:szCs w:val="20"/>
        </w:rPr>
        <w:t>собственников жилых</w:t>
      </w:r>
      <w:r w:rsidR="00B0218C" w:rsidRPr="00FC4433">
        <w:rPr>
          <w:rFonts w:ascii="Times New Roman" w:hAnsi="Times New Roman" w:cs="Times New Roman"/>
          <w:sz w:val="20"/>
          <w:szCs w:val="20"/>
        </w:rPr>
        <w:t xml:space="preserve"> и нежилых</w:t>
      </w:r>
      <w:r w:rsidRPr="00FC4433">
        <w:rPr>
          <w:rFonts w:ascii="Times New Roman" w:hAnsi="Times New Roman" w:cs="Times New Roman"/>
          <w:sz w:val="20"/>
          <w:szCs w:val="20"/>
        </w:rPr>
        <w:t xml:space="preserve"> помещений в многоквартирных домах, в отношении которых фонд капитального ремонта формируется на счетах Регионального оператора.</w:t>
      </w:r>
    </w:p>
    <w:p w14:paraId="01187767" w14:textId="758BC5F5" w:rsidR="00AF4409" w:rsidRPr="00FC4433" w:rsidRDefault="00B36C26" w:rsidP="00AF4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C4433">
        <w:rPr>
          <w:rFonts w:ascii="Times New Roman" w:hAnsi="Times New Roman" w:cs="Times New Roman"/>
          <w:sz w:val="20"/>
          <w:szCs w:val="20"/>
        </w:rPr>
        <w:t>По итогам каждого операционного дня, Банк формирует и направляет Региональному оператору р</w:t>
      </w:r>
      <w:r w:rsidR="00FF0640" w:rsidRPr="00FC4433">
        <w:rPr>
          <w:rFonts w:ascii="Times New Roman" w:hAnsi="Times New Roman" w:cs="Times New Roman"/>
          <w:sz w:val="20"/>
          <w:szCs w:val="20"/>
        </w:rPr>
        <w:t xml:space="preserve">еестр </w:t>
      </w:r>
      <w:r w:rsidR="00662339" w:rsidRPr="00FC4433">
        <w:rPr>
          <w:rFonts w:ascii="Times New Roman" w:hAnsi="Times New Roman" w:cs="Times New Roman"/>
          <w:sz w:val="20"/>
          <w:szCs w:val="20"/>
        </w:rPr>
        <w:t>принятых платежей через систему ДБО.</w:t>
      </w:r>
    </w:p>
    <w:p w14:paraId="16D557F8" w14:textId="5A425AF7" w:rsidR="00AF4409" w:rsidRPr="00FC4433" w:rsidRDefault="00956F0B" w:rsidP="00AF4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C4433">
        <w:rPr>
          <w:rFonts w:ascii="Times New Roman" w:hAnsi="Times New Roman" w:cs="Times New Roman"/>
          <w:sz w:val="20"/>
          <w:szCs w:val="20"/>
        </w:rPr>
        <w:t xml:space="preserve">При перечислении сумм принятых платежей имя реестра должно быть указано в назначении платежа в любом месте, заключенное в знаки № №, </w:t>
      </w:r>
      <w:proofErr w:type="gramStart"/>
      <w:r w:rsidRPr="00FC4433">
        <w:rPr>
          <w:rFonts w:ascii="Times New Roman" w:hAnsi="Times New Roman" w:cs="Times New Roman"/>
          <w:sz w:val="20"/>
          <w:szCs w:val="20"/>
        </w:rPr>
        <w:t>&lt; &gt;</w:t>
      </w:r>
      <w:proofErr w:type="gramEnd"/>
      <w:r w:rsidRPr="00FC4433">
        <w:rPr>
          <w:rFonts w:ascii="Times New Roman" w:hAnsi="Times New Roman" w:cs="Times New Roman"/>
          <w:sz w:val="20"/>
          <w:szCs w:val="20"/>
        </w:rPr>
        <w:t xml:space="preserve"> или # # (например, #</w:t>
      </w:r>
      <w:proofErr w:type="spellStart"/>
      <w:r w:rsidRPr="00FC4433">
        <w:rPr>
          <w:rFonts w:ascii="Times New Roman" w:hAnsi="Times New Roman" w:cs="Times New Roman"/>
          <w:sz w:val="20"/>
          <w:szCs w:val="20"/>
          <w:lang w:val="en-US"/>
        </w:rPr>
        <w:t>bankname</w:t>
      </w:r>
      <w:proofErr w:type="spellEnd"/>
      <w:r w:rsidRPr="00FC4433">
        <w:rPr>
          <w:rFonts w:ascii="Times New Roman" w:hAnsi="Times New Roman" w:cs="Times New Roman"/>
          <w:sz w:val="20"/>
          <w:szCs w:val="20"/>
        </w:rPr>
        <w:t xml:space="preserve">_20180510_reestr# - запись в назначении платежа для файла </w:t>
      </w:r>
      <w:r w:rsidR="00D9103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FC4433">
        <w:rPr>
          <w:rFonts w:ascii="Times New Roman" w:hAnsi="Times New Roman" w:cs="Times New Roman"/>
          <w:sz w:val="20"/>
          <w:szCs w:val="20"/>
          <w:lang w:val="en-US"/>
        </w:rPr>
        <w:t>bankname</w:t>
      </w:r>
      <w:proofErr w:type="spellEnd"/>
      <w:r w:rsidRPr="00FC4433">
        <w:rPr>
          <w:rFonts w:ascii="Times New Roman" w:hAnsi="Times New Roman" w:cs="Times New Roman"/>
          <w:sz w:val="20"/>
          <w:szCs w:val="20"/>
        </w:rPr>
        <w:t>_20180510_reestr.</w:t>
      </w:r>
      <w:r w:rsidRPr="00FC4433">
        <w:rPr>
          <w:rFonts w:ascii="Times New Roman" w:hAnsi="Times New Roman" w:cs="Times New Roman"/>
          <w:sz w:val="20"/>
          <w:szCs w:val="20"/>
          <w:lang w:val="en-US"/>
        </w:rPr>
        <w:t>csv</w:t>
      </w:r>
      <w:r w:rsidR="00D9103E">
        <w:rPr>
          <w:rFonts w:ascii="Times New Roman" w:hAnsi="Times New Roman" w:cs="Times New Roman"/>
          <w:sz w:val="20"/>
          <w:szCs w:val="20"/>
        </w:rPr>
        <w:t>»</w:t>
      </w:r>
      <w:r w:rsidRPr="00FC4433">
        <w:rPr>
          <w:rFonts w:ascii="Times New Roman" w:hAnsi="Times New Roman" w:cs="Times New Roman"/>
          <w:sz w:val="20"/>
          <w:szCs w:val="20"/>
        </w:rPr>
        <w:t>). Расширение файла реестра в назначении платежа не указывается.</w:t>
      </w:r>
    </w:p>
    <w:p w14:paraId="64EF2416" w14:textId="0EA62490" w:rsidR="00FF0640" w:rsidRPr="00FC4433" w:rsidRDefault="00FF0640" w:rsidP="00AF4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C4433">
        <w:rPr>
          <w:rFonts w:ascii="Times New Roman" w:hAnsi="Times New Roman" w:cs="Times New Roman"/>
          <w:sz w:val="20"/>
          <w:szCs w:val="20"/>
        </w:rPr>
        <w:t xml:space="preserve">Допускается </w:t>
      </w:r>
      <w:r w:rsidR="003650C0" w:rsidRPr="00FC4433">
        <w:rPr>
          <w:rFonts w:ascii="Times New Roman" w:hAnsi="Times New Roman" w:cs="Times New Roman"/>
          <w:sz w:val="20"/>
          <w:szCs w:val="20"/>
        </w:rPr>
        <w:t>два способа формирования реестров принятых платежей:</w:t>
      </w:r>
    </w:p>
    <w:p w14:paraId="45484A2A" w14:textId="77777777" w:rsidR="003650C0" w:rsidRPr="00FC4433" w:rsidRDefault="003650C0" w:rsidP="00B36611">
      <w:pPr>
        <w:pStyle w:val="a5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0"/>
          <w:szCs w:val="20"/>
        </w:rPr>
      </w:pPr>
      <w:r w:rsidRPr="00FC4433">
        <w:rPr>
          <w:sz w:val="20"/>
          <w:szCs w:val="20"/>
        </w:rPr>
        <w:t>Один общий реестр, содержащий оплаты, при</w:t>
      </w:r>
      <w:r w:rsidR="00D17F6A" w:rsidRPr="00FC4433">
        <w:rPr>
          <w:sz w:val="20"/>
          <w:szCs w:val="20"/>
        </w:rPr>
        <w:t>н</w:t>
      </w:r>
      <w:r w:rsidRPr="00FC4433">
        <w:rPr>
          <w:sz w:val="20"/>
          <w:szCs w:val="20"/>
        </w:rPr>
        <w:t xml:space="preserve">ятые на все расчетные счета за день. В этом случае во всех платежных поручениях, содержащих платежи из данного реестра, </w:t>
      </w:r>
      <w:r w:rsidR="00D17F6A" w:rsidRPr="00FC4433">
        <w:rPr>
          <w:sz w:val="20"/>
          <w:szCs w:val="20"/>
        </w:rPr>
        <w:t xml:space="preserve">в назначение платежа </w:t>
      </w:r>
      <w:r w:rsidRPr="00FC4433">
        <w:rPr>
          <w:sz w:val="20"/>
          <w:szCs w:val="20"/>
        </w:rPr>
        <w:t>должно быть указано название реестра</w:t>
      </w:r>
      <w:r w:rsidR="00D17F6A" w:rsidRPr="00FC4433">
        <w:rPr>
          <w:sz w:val="20"/>
          <w:szCs w:val="20"/>
        </w:rPr>
        <w:t xml:space="preserve"> оплат</w:t>
      </w:r>
      <w:r w:rsidRPr="00FC4433">
        <w:rPr>
          <w:sz w:val="20"/>
          <w:szCs w:val="20"/>
        </w:rPr>
        <w:t>.</w:t>
      </w:r>
    </w:p>
    <w:p w14:paraId="451D6247" w14:textId="76DF63E7" w:rsidR="007F43E2" w:rsidRPr="00FC4433" w:rsidRDefault="003650C0" w:rsidP="00AB67DD">
      <w:pPr>
        <w:pStyle w:val="a5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sz w:val="20"/>
          <w:szCs w:val="20"/>
        </w:rPr>
      </w:pPr>
      <w:r w:rsidRPr="00FC4433">
        <w:rPr>
          <w:sz w:val="20"/>
          <w:szCs w:val="20"/>
        </w:rPr>
        <w:t xml:space="preserve">Разбивка на несколько реестров в зависимости от количества расчетных счетов, на которые были произведены оплаты за день. В назначении платежа </w:t>
      </w:r>
      <w:r w:rsidR="00D17F6A" w:rsidRPr="00FC4433">
        <w:rPr>
          <w:sz w:val="20"/>
          <w:szCs w:val="20"/>
        </w:rPr>
        <w:t xml:space="preserve">платежного поручения </w:t>
      </w:r>
      <w:r w:rsidRPr="00FC4433">
        <w:rPr>
          <w:sz w:val="20"/>
          <w:szCs w:val="20"/>
        </w:rPr>
        <w:t>указывается название соответствующего реестра оплат.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073"/>
        <w:gridCol w:w="5532"/>
      </w:tblGrid>
      <w:tr w:rsidR="00DA0938" w:rsidRPr="00FC4433" w14:paraId="1844B104" w14:textId="77777777" w:rsidTr="00F576C1">
        <w:trPr>
          <w:trHeight w:val="435"/>
        </w:trPr>
        <w:tc>
          <w:tcPr>
            <w:tcW w:w="5070" w:type="dxa"/>
          </w:tcPr>
          <w:p w14:paraId="135010F8" w14:textId="6AC10066" w:rsidR="00DA0938" w:rsidRPr="00FC4433" w:rsidRDefault="00D9103E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</w:t>
            </w:r>
            <w:r w:rsidR="00DA0938" w:rsidRPr="00FC4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Региональный оператор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  <w:r w:rsidR="00DA0938" w:rsidRPr="00FC4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5528" w:type="dxa"/>
            <w:hideMark/>
          </w:tcPr>
          <w:p w14:paraId="68C2007C" w14:textId="22AA108C" w:rsidR="00DA0938" w:rsidRPr="00FC4433" w:rsidRDefault="00D9103E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</w:t>
            </w:r>
            <w:r w:rsidR="00DA0938" w:rsidRPr="00FC4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  <w:r w:rsidR="00DA0938" w:rsidRPr="00FC4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</w:p>
          <w:p w14:paraId="1C36D582" w14:textId="77777777" w:rsidR="00A00D54" w:rsidRPr="00FC4433" w:rsidRDefault="00A00D54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4B147163" w14:textId="77777777" w:rsidR="00A00D54" w:rsidRPr="00FC4433" w:rsidRDefault="00A00D54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01A7AA80" w14:textId="7EA9970B" w:rsidR="00A00D54" w:rsidRPr="00FC4433" w:rsidRDefault="00A00D54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0938" w:rsidRPr="00FC4433" w14:paraId="1B017C5D" w14:textId="77777777" w:rsidTr="00F576C1">
        <w:tc>
          <w:tcPr>
            <w:tcW w:w="5070" w:type="dxa"/>
          </w:tcPr>
          <w:p w14:paraId="1E47A8FE" w14:textId="77777777" w:rsidR="00DA0938" w:rsidRPr="00FC4433" w:rsidRDefault="00DA0938" w:rsidP="00AB67DD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C44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___________________ </w:t>
            </w:r>
            <w:r w:rsidR="00A2558C" w:rsidRPr="00FC44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___________</w:t>
            </w:r>
          </w:p>
          <w:p w14:paraId="3E2AE2A4" w14:textId="77777777" w:rsidR="00DA0938" w:rsidRPr="00FC4433" w:rsidRDefault="002F6696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443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</w:t>
            </w:r>
            <w:r w:rsidR="00DA0938" w:rsidRPr="00FC443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5528" w:type="dxa"/>
          </w:tcPr>
          <w:p w14:paraId="0E457EEB" w14:textId="77777777" w:rsidR="00DA0938" w:rsidRPr="00FC4433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443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___________________ </w:t>
            </w:r>
          </w:p>
          <w:p w14:paraId="1B22A430" w14:textId="77777777" w:rsidR="00DA0938" w:rsidRPr="00FC4433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443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</w:p>
        </w:tc>
      </w:tr>
    </w:tbl>
    <w:p w14:paraId="52B59760" w14:textId="77777777" w:rsidR="00BE3943" w:rsidRDefault="00BE3943" w:rsidP="002C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10D3F6F" w14:textId="77777777" w:rsidR="00330774" w:rsidRDefault="00330774" w:rsidP="002C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338FB69" w14:textId="0B18D525" w:rsidR="00DA0938" w:rsidRPr="00EF1EFC" w:rsidRDefault="00DA0938" w:rsidP="00472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Приложение № </w:t>
      </w:r>
      <w:r w:rsidR="00FF6EEF"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</w:p>
    <w:p w14:paraId="6C11EB0B" w14:textId="519F9B52" w:rsidR="00DA0938" w:rsidRDefault="00DA0938" w:rsidP="00C15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 Договору </w:t>
      </w:r>
      <w:r w:rsidR="00C150C5"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банковского счета </w:t>
      </w:r>
    </w:p>
    <w:p w14:paraId="731673F9" w14:textId="424E143D" w:rsidR="00A00D54" w:rsidRPr="00EF1EFC" w:rsidRDefault="00A00D54" w:rsidP="00C15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D54">
        <w:rPr>
          <w:rFonts w:ascii="Times New Roman" w:eastAsia="Times New Roman" w:hAnsi="Times New Roman" w:cs="Times New Roman"/>
          <w:bCs/>
          <w:iCs/>
          <w:sz w:val="24"/>
          <w:szCs w:val="24"/>
        </w:rPr>
        <w:t>№____ от ____________________202</w:t>
      </w:r>
      <w:r w:rsidR="002C4796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  <w:r w:rsidRPr="00A00D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г.</w:t>
      </w:r>
    </w:p>
    <w:p w14:paraId="0673079A" w14:textId="77777777" w:rsidR="00DA0938" w:rsidRPr="00EF1EFC" w:rsidRDefault="00DA0938" w:rsidP="00AB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F74324" w14:textId="77777777" w:rsidR="00DA0938" w:rsidRPr="00EF1EFC" w:rsidRDefault="0092767F" w:rsidP="00AB67DD">
      <w:pPr>
        <w:tabs>
          <w:tab w:val="center" w:pos="1985"/>
          <w:tab w:val="center" w:pos="2127"/>
          <w:tab w:val="left" w:pos="609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EFC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азмер процентной ставки на </w:t>
      </w:r>
      <w:r w:rsidR="00DA0938" w:rsidRPr="00E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остатки денежных средств на Счете</w:t>
      </w:r>
    </w:p>
    <w:p w14:paraId="79D76549" w14:textId="77777777" w:rsidR="00DA0938" w:rsidRPr="00EF1EFC" w:rsidRDefault="00DA0938" w:rsidP="00AB67DD">
      <w:pPr>
        <w:tabs>
          <w:tab w:val="center" w:pos="1985"/>
          <w:tab w:val="center" w:pos="2127"/>
          <w:tab w:val="left" w:pos="6096"/>
        </w:tabs>
        <w:suppressAutoHyphens/>
        <w:spacing w:after="0" w:line="240" w:lineRule="auto"/>
        <w:ind w:left="504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559DF9" w14:textId="77777777" w:rsidR="00DA0938" w:rsidRPr="00EF1EFC" w:rsidRDefault="00DA0938" w:rsidP="00AB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5148"/>
      </w:tblGrid>
      <w:tr w:rsidR="00DA0938" w:rsidRPr="00EF1EFC" w14:paraId="40638295" w14:textId="77777777" w:rsidTr="00503E49">
        <w:tc>
          <w:tcPr>
            <w:tcW w:w="4423" w:type="dxa"/>
          </w:tcPr>
          <w:p w14:paraId="0A9A4E6C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CBF4D77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14:paraId="320BABF8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48" w:type="dxa"/>
          </w:tcPr>
          <w:p w14:paraId="04D1057D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1CC4F52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Стоимость, </w:t>
            </w:r>
            <w:r w:rsidR="008D3D53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%</w:t>
            </w:r>
            <w:r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760BDE7E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A0938" w:rsidRPr="00EF1EFC" w14:paraId="26380EC7" w14:textId="77777777" w:rsidTr="00503E49">
        <w:trPr>
          <w:trHeight w:val="589"/>
        </w:trPr>
        <w:tc>
          <w:tcPr>
            <w:tcW w:w="4423" w:type="dxa"/>
          </w:tcPr>
          <w:p w14:paraId="44955CE1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48" w:type="dxa"/>
          </w:tcPr>
          <w:p w14:paraId="3118F9E8" w14:textId="11F68C61" w:rsidR="00DA0938" w:rsidRPr="00EF1EFC" w:rsidRDefault="00503E49" w:rsidP="00503E49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_________(___________) процентов </w:t>
            </w:r>
          </w:p>
        </w:tc>
      </w:tr>
    </w:tbl>
    <w:p w14:paraId="4F9BA56F" w14:textId="77777777" w:rsidR="0092767F" w:rsidRPr="00EF1EFC" w:rsidRDefault="0092767F" w:rsidP="00DC7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26758F" w14:textId="77777777" w:rsidR="00DC7CC6" w:rsidRPr="00EF1EFC" w:rsidRDefault="00DC7CC6" w:rsidP="00DC7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Банк начисляет проценты на фактический ежедневный остаток денежных средств, находящихся на расчетном счете в рублях Российской Федерации на начало каждого операционного дня (входящий остаток). </w:t>
      </w:r>
    </w:p>
    <w:p w14:paraId="5B78A772" w14:textId="77777777" w:rsidR="00DC7CC6" w:rsidRPr="00EF1EFC" w:rsidRDefault="00DC7CC6" w:rsidP="00DC7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Фактический ежедневный остаток по Счету в день, не являющийся рабочим днем, равен сумме денежных средств, фактически находящихся на Счете на начало операционного (рабочего) дня, следующего за днем, не являющимся рабочим днем.</w:t>
      </w:r>
    </w:p>
    <w:p w14:paraId="3EBC989B" w14:textId="0E364B82" w:rsidR="00503E49" w:rsidRPr="00EF1EFC" w:rsidRDefault="00503E49" w:rsidP="00AB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 xml:space="preserve">Проценты на фактический ежедневный остаток денежных средств, находящихся на счете Регионального оператора, зачисляются на счет не реже одного раза в месяц. </w:t>
      </w:r>
    </w:p>
    <w:p w14:paraId="64374421" w14:textId="46354E45" w:rsidR="00A2558C" w:rsidRPr="00EF1EFC" w:rsidRDefault="00503E49" w:rsidP="00AB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sz w:val="24"/>
          <w:szCs w:val="24"/>
        </w:rPr>
        <w:t>Размер процентной ставки устанавливается на весь срок действия Договора</w:t>
      </w:r>
      <w:r w:rsidR="00556ADD" w:rsidRPr="00EF1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3D8D51" w14:textId="77777777" w:rsidR="00A2558C" w:rsidRPr="00EF1EFC" w:rsidRDefault="00A2558C" w:rsidP="00AB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32268" w14:textId="77777777" w:rsidR="00A2558C" w:rsidRPr="00EF1EFC" w:rsidRDefault="00A2558C" w:rsidP="00AB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DA0938" w:rsidRPr="00EF1EFC" w14:paraId="6C6BDFC0" w14:textId="77777777" w:rsidTr="00F576C1">
        <w:trPr>
          <w:trHeight w:val="435"/>
        </w:trPr>
        <w:tc>
          <w:tcPr>
            <w:tcW w:w="5070" w:type="dxa"/>
          </w:tcPr>
          <w:p w14:paraId="292BE2A6" w14:textId="58E92E60" w:rsidR="00DA0938" w:rsidRPr="00EF1EFC" w:rsidRDefault="00D9103E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Региональный оператор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13A2BF3E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58F6531" w14:textId="77777777" w:rsidR="00DA0938" w:rsidRPr="00EF1EFC" w:rsidRDefault="00DA0938" w:rsidP="00AB67DD">
            <w:pPr>
              <w:tabs>
                <w:tab w:val="left" w:pos="12"/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hideMark/>
          </w:tcPr>
          <w:p w14:paraId="492A076E" w14:textId="402E6DF8" w:rsidR="00DA0938" w:rsidRPr="00EF1EFC" w:rsidRDefault="00D9103E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DA0938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A0938" w:rsidRPr="00EF1EFC" w14:paraId="702E4D8A" w14:textId="77777777" w:rsidTr="00F576C1">
        <w:tc>
          <w:tcPr>
            <w:tcW w:w="5070" w:type="dxa"/>
          </w:tcPr>
          <w:p w14:paraId="0173ABF6" w14:textId="77777777" w:rsidR="00DA0938" w:rsidRPr="00EF1EFC" w:rsidRDefault="00DA0938" w:rsidP="00AB67DD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4D989C5C" w14:textId="77777777" w:rsidR="00503E49" w:rsidRPr="00EF1EFC" w:rsidRDefault="00503E49" w:rsidP="00AB67DD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72B364C4" w14:textId="77777777" w:rsidR="00DA0938" w:rsidRPr="00EF1EFC" w:rsidRDefault="00DA0938" w:rsidP="00AB67DD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___________________ </w:t>
            </w:r>
            <w:r w:rsidR="00A2558C"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</w:t>
            </w:r>
          </w:p>
          <w:p w14:paraId="672D955B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528" w:type="dxa"/>
          </w:tcPr>
          <w:p w14:paraId="5AC7C276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7C131E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F62F1A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 </w:t>
            </w:r>
          </w:p>
          <w:p w14:paraId="4579E40B" w14:textId="77777777" w:rsidR="00DA0938" w:rsidRPr="00EF1EFC" w:rsidRDefault="00DA0938" w:rsidP="00AB67DD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</w:tr>
    </w:tbl>
    <w:p w14:paraId="3B619547" w14:textId="77777777" w:rsidR="00DA0938" w:rsidRPr="00EF1EFC" w:rsidRDefault="00DA0938" w:rsidP="00AB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89F3C" w14:textId="77777777" w:rsidR="006A3869" w:rsidRPr="00EF1EFC" w:rsidRDefault="006A3869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17D7D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80331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F6663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7B9E9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3E03B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E274E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69627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B468F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EC77A" w14:textId="77777777" w:rsidR="007F1D72" w:rsidRPr="00EF1EFC" w:rsidRDefault="007F1D72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7399C" w14:textId="77777777" w:rsidR="00665ED5" w:rsidRPr="00EF1EFC" w:rsidRDefault="00665ED5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E88B" w14:textId="77777777" w:rsidR="00665ED5" w:rsidRPr="00EF1EFC" w:rsidRDefault="00665ED5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AF24A" w14:textId="77777777" w:rsidR="00665ED5" w:rsidRPr="00EF1EFC" w:rsidRDefault="00665ED5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DD9E5" w14:textId="77777777" w:rsidR="00665ED5" w:rsidRPr="00EF1EFC" w:rsidRDefault="00665ED5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D1E4D" w14:textId="77777777" w:rsidR="00665ED5" w:rsidRPr="00EF1EFC" w:rsidRDefault="00665ED5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05055" w14:textId="5396A1FA" w:rsidR="00665ED5" w:rsidRPr="00EF1EFC" w:rsidRDefault="00665ED5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0DE11" w14:textId="326504C8" w:rsidR="00332626" w:rsidRDefault="00332626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54332" w14:textId="759FCD7F" w:rsidR="00307C95" w:rsidRDefault="00307C95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3727A" w14:textId="77777777" w:rsidR="00332626" w:rsidRPr="00EF1EFC" w:rsidRDefault="00332626" w:rsidP="00AB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696FC" w14:textId="5908AFD8" w:rsidR="007F1D72" w:rsidRPr="00EF1EFC" w:rsidRDefault="007F1D72" w:rsidP="007F1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Приложение № </w:t>
      </w:r>
      <w:r w:rsidR="00FF6EEF" w:rsidRPr="00EF1E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</w:p>
    <w:p w14:paraId="15CB0DAD" w14:textId="784345D8" w:rsidR="007F1D72" w:rsidRDefault="007F1D72" w:rsidP="00B366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1EFC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к Договору банковского счета</w:t>
      </w:r>
    </w:p>
    <w:p w14:paraId="47DB63FB" w14:textId="5362E79B" w:rsidR="00A00D54" w:rsidRPr="00EF1EFC" w:rsidRDefault="00A00D54" w:rsidP="00B366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D54">
        <w:rPr>
          <w:rFonts w:ascii="Times New Roman" w:eastAsia="Times New Roman" w:hAnsi="Times New Roman" w:cs="Times New Roman"/>
          <w:bCs/>
          <w:iCs/>
          <w:sz w:val="24"/>
          <w:szCs w:val="24"/>
        </w:rPr>
        <w:t>№____ от ____________________202</w:t>
      </w:r>
      <w:r w:rsidR="002C4796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  <w:r w:rsidRPr="00A00D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г.</w:t>
      </w:r>
    </w:p>
    <w:p w14:paraId="29D86E4E" w14:textId="77777777" w:rsidR="007F1D72" w:rsidRPr="00EF1EFC" w:rsidRDefault="007F1D72" w:rsidP="007F1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5C76D" w14:textId="49DCC07F" w:rsidR="007F1D72" w:rsidRPr="00EF1EFC" w:rsidRDefault="00DA5C32" w:rsidP="007F1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66714371"/>
      <w:r w:rsidRPr="00DA5C32">
        <w:rPr>
          <w:rFonts w:ascii="Times New Roman" w:hAnsi="Times New Roman" w:cs="Times New Roman"/>
          <w:b/>
          <w:sz w:val="24"/>
          <w:szCs w:val="24"/>
        </w:rPr>
        <w:t>Перечень муниципальных образований, районов Астраханской области, в которых 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384"/>
        <w:gridCol w:w="2755"/>
      </w:tblGrid>
      <w:tr w:rsidR="00BD72D6" w:rsidRPr="005B30B6" w14:paraId="433A361A" w14:textId="77777777" w:rsidTr="00321491">
        <w:tc>
          <w:tcPr>
            <w:tcW w:w="808" w:type="dxa"/>
            <w:hideMark/>
          </w:tcPr>
          <w:p w14:paraId="197E16CB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10" w:name="_Hlk67400530"/>
            <w:bookmarkEnd w:id="9"/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452" w:type="dxa"/>
            <w:hideMark/>
          </w:tcPr>
          <w:p w14:paraId="153D1775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B3538">
              <w:rPr>
                <w:rFonts w:ascii="Times New Roman" w:hAnsi="Times New Roman"/>
                <w:sz w:val="24"/>
                <w:szCs w:val="24"/>
                <w:lang w:eastAsia="ar-SA"/>
              </w:rPr>
              <w:t>Перечень муниципальных образований, районов Астраханской области, в которых расположены многоквартирные дома, формирующие фонд капитального ремонта у регионального оператора, средства которых будут размещены в российской кредитной организации</w:t>
            </w:r>
          </w:p>
        </w:tc>
        <w:tc>
          <w:tcPr>
            <w:tcW w:w="2770" w:type="dxa"/>
          </w:tcPr>
          <w:p w14:paraId="63B98F5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Количество лицевых счетов </w:t>
            </w:r>
          </w:p>
          <w:p w14:paraId="60BCBA0C" w14:textId="77777777" w:rsidR="00BD72D6" w:rsidRPr="008B3538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(по данным учета регионального оператора)</w:t>
            </w:r>
          </w:p>
        </w:tc>
      </w:tr>
      <w:tr w:rsidR="00BD72D6" w:rsidRPr="005B30B6" w14:paraId="1DC12701" w14:textId="77777777" w:rsidTr="00321491">
        <w:tc>
          <w:tcPr>
            <w:tcW w:w="808" w:type="dxa"/>
          </w:tcPr>
          <w:p w14:paraId="2B3A51D2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6452" w:type="dxa"/>
          </w:tcPr>
          <w:p w14:paraId="7761BEFA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Город Астрахань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770" w:type="dxa"/>
          </w:tcPr>
          <w:p w14:paraId="7BE866E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72D6" w:rsidRPr="005B30B6" w14:paraId="64F1525C" w14:textId="77777777" w:rsidTr="00321491">
        <w:tc>
          <w:tcPr>
            <w:tcW w:w="808" w:type="dxa"/>
          </w:tcPr>
          <w:p w14:paraId="16021EEB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</w:tcPr>
          <w:p w14:paraId="6A68D0C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Кировский район</w:t>
            </w:r>
          </w:p>
        </w:tc>
        <w:tc>
          <w:tcPr>
            <w:tcW w:w="2770" w:type="dxa"/>
          </w:tcPr>
          <w:p w14:paraId="521E06A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1C3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441C3">
              <w:rPr>
                <w:rFonts w:ascii="Times New Roman" w:hAnsi="Times New Roman"/>
                <w:sz w:val="24"/>
                <w:szCs w:val="24"/>
                <w:lang w:eastAsia="ar-SA"/>
              </w:rPr>
              <w:t>026</w:t>
            </w:r>
          </w:p>
        </w:tc>
      </w:tr>
      <w:tr w:rsidR="00BD72D6" w:rsidRPr="005B30B6" w14:paraId="2B67FD49" w14:textId="77777777" w:rsidTr="00321491">
        <w:tc>
          <w:tcPr>
            <w:tcW w:w="808" w:type="dxa"/>
          </w:tcPr>
          <w:p w14:paraId="18F187A3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</w:tcPr>
          <w:p w14:paraId="04ED477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Ленинский район</w:t>
            </w:r>
          </w:p>
        </w:tc>
        <w:tc>
          <w:tcPr>
            <w:tcW w:w="2770" w:type="dxa"/>
          </w:tcPr>
          <w:p w14:paraId="1DDC66F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1C3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441C3">
              <w:rPr>
                <w:rFonts w:ascii="Times New Roman" w:hAnsi="Times New Roman"/>
                <w:sz w:val="24"/>
                <w:szCs w:val="24"/>
                <w:lang w:eastAsia="ar-SA"/>
              </w:rPr>
              <w:t>754</w:t>
            </w:r>
          </w:p>
        </w:tc>
      </w:tr>
      <w:tr w:rsidR="00BD72D6" w:rsidRPr="005B30B6" w14:paraId="788395D5" w14:textId="77777777" w:rsidTr="00321491">
        <w:tc>
          <w:tcPr>
            <w:tcW w:w="808" w:type="dxa"/>
          </w:tcPr>
          <w:p w14:paraId="4F6C9948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</w:tcPr>
          <w:p w14:paraId="14414F1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Советский район</w:t>
            </w:r>
          </w:p>
        </w:tc>
        <w:tc>
          <w:tcPr>
            <w:tcW w:w="2770" w:type="dxa"/>
          </w:tcPr>
          <w:p w14:paraId="28845A2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1C3">
              <w:rPr>
                <w:rFonts w:ascii="Times New Roman" w:hAnsi="Times New Roman"/>
                <w:sz w:val="24"/>
                <w:szCs w:val="24"/>
                <w:lang w:eastAsia="ar-SA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441C3">
              <w:rPr>
                <w:rFonts w:ascii="Times New Roman" w:hAnsi="Times New Roman"/>
                <w:sz w:val="24"/>
                <w:szCs w:val="24"/>
                <w:lang w:eastAsia="ar-SA"/>
              </w:rPr>
              <w:t>169</w:t>
            </w:r>
          </w:p>
        </w:tc>
      </w:tr>
      <w:tr w:rsidR="00BD72D6" w:rsidRPr="005B30B6" w14:paraId="382E807A" w14:textId="77777777" w:rsidTr="00321491">
        <w:tc>
          <w:tcPr>
            <w:tcW w:w="808" w:type="dxa"/>
          </w:tcPr>
          <w:p w14:paraId="6B17FC65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</w:tcPr>
          <w:p w14:paraId="123A9DD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Трусовский район</w:t>
            </w:r>
          </w:p>
        </w:tc>
        <w:tc>
          <w:tcPr>
            <w:tcW w:w="2770" w:type="dxa"/>
          </w:tcPr>
          <w:p w14:paraId="6DC4F66C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9A5"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419A5">
              <w:rPr>
                <w:rFonts w:ascii="Times New Roman" w:hAnsi="Times New Roman"/>
                <w:sz w:val="24"/>
                <w:szCs w:val="24"/>
                <w:lang w:eastAsia="ar-SA"/>
              </w:rPr>
              <w:t>618</w:t>
            </w:r>
          </w:p>
        </w:tc>
      </w:tr>
      <w:tr w:rsidR="00BD72D6" w:rsidRPr="005B30B6" w14:paraId="2B2AAC73" w14:textId="77777777" w:rsidTr="00321491">
        <w:tc>
          <w:tcPr>
            <w:tcW w:w="808" w:type="dxa"/>
          </w:tcPr>
          <w:p w14:paraId="6B0389E1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D7A79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Ахтубинский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01FA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6B40FABE" w14:textId="77777777" w:rsidTr="00321491">
        <w:tc>
          <w:tcPr>
            <w:tcW w:w="808" w:type="dxa"/>
          </w:tcPr>
          <w:p w14:paraId="1F268867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4B9BF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г.</w:t>
            </w:r>
            <w:r w:rsidRPr="001A23A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Ахтубинск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BA76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19A5"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D419A5">
              <w:rPr>
                <w:rFonts w:ascii="Times New Roman" w:hAnsi="Times New Roman"/>
                <w:color w:val="333333"/>
                <w:sz w:val="24"/>
                <w:szCs w:val="24"/>
              </w:rPr>
              <w:t>163</w:t>
            </w:r>
          </w:p>
        </w:tc>
      </w:tr>
      <w:tr w:rsidR="00BD72D6" w:rsidRPr="005B30B6" w14:paraId="5B81CBD3" w14:textId="77777777" w:rsidTr="00321491">
        <w:tc>
          <w:tcPr>
            <w:tcW w:w="808" w:type="dxa"/>
          </w:tcPr>
          <w:p w14:paraId="36E0484E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2A6C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</w:t>
            </w:r>
            <w:r w:rsidRPr="001A23A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Верхний Баскунчак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054DAD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19A5">
              <w:rPr>
                <w:rFonts w:ascii="Times New Roman" w:hAnsi="Times New Roman"/>
                <w:color w:val="333333"/>
                <w:sz w:val="24"/>
                <w:szCs w:val="24"/>
              </w:rPr>
              <w:t>864</w:t>
            </w:r>
          </w:p>
        </w:tc>
      </w:tr>
      <w:tr w:rsidR="00BD72D6" w:rsidRPr="005B30B6" w14:paraId="0C76375E" w14:textId="77777777" w:rsidTr="00321491">
        <w:tc>
          <w:tcPr>
            <w:tcW w:w="808" w:type="dxa"/>
          </w:tcPr>
          <w:p w14:paraId="1D753FB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1AE038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</w:t>
            </w:r>
            <w:r w:rsidRPr="001A23A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Нижний Баскунчак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18A4C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419A5">
              <w:rPr>
                <w:rFonts w:ascii="Times New Roman" w:hAnsi="Times New Roman"/>
                <w:color w:val="333333"/>
                <w:sz w:val="24"/>
                <w:szCs w:val="24"/>
              </w:rPr>
              <w:t>420</w:t>
            </w:r>
          </w:p>
        </w:tc>
      </w:tr>
      <w:tr w:rsidR="00BD72D6" w:rsidRPr="005B30B6" w14:paraId="1E69EA49" w14:textId="77777777" w:rsidTr="00321491">
        <w:tc>
          <w:tcPr>
            <w:tcW w:w="808" w:type="dxa"/>
          </w:tcPr>
          <w:p w14:paraId="2E36D928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59C5D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Золотуха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BC648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</w:tr>
      <w:tr w:rsidR="00BD72D6" w:rsidRPr="005B30B6" w14:paraId="51E2C376" w14:textId="77777777" w:rsidTr="00321491">
        <w:tc>
          <w:tcPr>
            <w:tcW w:w="808" w:type="dxa"/>
          </w:tcPr>
          <w:p w14:paraId="604DB86D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9197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Успенка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43E63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213</w:t>
            </w:r>
          </w:p>
        </w:tc>
      </w:tr>
      <w:tr w:rsidR="00BD72D6" w:rsidRPr="005B30B6" w14:paraId="2E18A769" w14:textId="77777777" w:rsidTr="00321491">
        <w:tc>
          <w:tcPr>
            <w:tcW w:w="808" w:type="dxa"/>
          </w:tcPr>
          <w:p w14:paraId="037161A9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C3111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Володарский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B3142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15DD8943" w14:textId="77777777" w:rsidTr="00321491">
        <w:tc>
          <w:tcPr>
            <w:tcW w:w="808" w:type="dxa"/>
          </w:tcPr>
          <w:p w14:paraId="02DB2411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3472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Володарский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CCF4F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873</w:t>
            </w:r>
          </w:p>
        </w:tc>
      </w:tr>
      <w:tr w:rsidR="00BD72D6" w:rsidRPr="005B30B6" w14:paraId="5E3CAFE9" w14:textId="77777777" w:rsidTr="00321491">
        <w:tc>
          <w:tcPr>
            <w:tcW w:w="808" w:type="dxa"/>
          </w:tcPr>
          <w:p w14:paraId="6EE77C4B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9848D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</w:t>
            </w:r>
            <w:r w:rsidRPr="001A23A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Винный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2F939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BD72D6" w:rsidRPr="005B30B6" w14:paraId="0BDEE63A" w14:textId="77777777" w:rsidTr="00321491">
        <w:tc>
          <w:tcPr>
            <w:tcW w:w="808" w:type="dxa"/>
          </w:tcPr>
          <w:p w14:paraId="59356B1D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B1FD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 w:rsidRPr="002C2EBD">
              <w:rPr>
                <w:rFonts w:ascii="Times New Roman" w:hAnsi="Times New Roman"/>
                <w:color w:val="333333"/>
                <w:sz w:val="24"/>
                <w:szCs w:val="24"/>
              </w:rPr>
              <w:t>Зеленга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E1289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</w:tr>
      <w:tr w:rsidR="00BD72D6" w:rsidRPr="005B30B6" w14:paraId="13FB7B4E" w14:textId="77777777" w:rsidTr="00321491">
        <w:tc>
          <w:tcPr>
            <w:tcW w:w="808" w:type="dxa"/>
          </w:tcPr>
          <w:p w14:paraId="0132E97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33E62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Марфино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124C0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38</w:t>
            </w:r>
          </w:p>
        </w:tc>
      </w:tr>
      <w:tr w:rsidR="00BD72D6" w:rsidRPr="005B30B6" w14:paraId="21F226A4" w14:textId="77777777" w:rsidTr="00321491">
        <w:tc>
          <w:tcPr>
            <w:tcW w:w="808" w:type="dxa"/>
          </w:tcPr>
          <w:p w14:paraId="31B6179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B47EF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r w:rsidRPr="002C2EBD">
              <w:rPr>
                <w:rFonts w:ascii="Times New Roman" w:hAnsi="Times New Roman"/>
                <w:color w:val="333333"/>
                <w:sz w:val="24"/>
                <w:szCs w:val="24"/>
              </w:rPr>
              <w:t>Сиз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ый Бугор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75B3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</w:tr>
      <w:tr w:rsidR="00BD72D6" w:rsidRPr="005B30B6" w14:paraId="1999238D" w14:textId="77777777" w:rsidTr="00321491">
        <w:tc>
          <w:tcPr>
            <w:tcW w:w="808" w:type="dxa"/>
          </w:tcPr>
          <w:p w14:paraId="61C1322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ACD99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r w:rsidRPr="002C2EBD">
              <w:rPr>
                <w:rFonts w:ascii="Times New Roman" w:hAnsi="Times New Roman"/>
                <w:color w:val="333333"/>
                <w:sz w:val="24"/>
                <w:szCs w:val="24"/>
              </w:rPr>
              <w:t>Тишков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23E87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</w:tr>
      <w:tr w:rsidR="00BD72D6" w:rsidRPr="005B30B6" w14:paraId="7D084FB7" w14:textId="77777777" w:rsidTr="00321491">
        <w:tc>
          <w:tcPr>
            <w:tcW w:w="808" w:type="dxa"/>
          </w:tcPr>
          <w:p w14:paraId="22F58C4D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422A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r w:rsidRPr="002C2EBD">
              <w:rPr>
                <w:rFonts w:ascii="Times New Roman" w:hAnsi="Times New Roman"/>
                <w:color w:val="333333"/>
                <w:sz w:val="24"/>
                <w:szCs w:val="24"/>
              </w:rPr>
              <w:t>Тумак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2B28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104</w:t>
            </w:r>
          </w:p>
        </w:tc>
      </w:tr>
      <w:tr w:rsidR="00BD72D6" w:rsidRPr="005B30B6" w14:paraId="4974B15D" w14:textId="77777777" w:rsidTr="00321491">
        <w:tc>
          <w:tcPr>
            <w:tcW w:w="808" w:type="dxa"/>
          </w:tcPr>
          <w:p w14:paraId="42E71BC9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21D50C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Козлово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F6FDD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52</w:t>
            </w:r>
          </w:p>
        </w:tc>
      </w:tr>
      <w:tr w:rsidR="00BD72D6" w:rsidRPr="005B30B6" w14:paraId="441267EA" w14:textId="77777777" w:rsidTr="00321491">
        <w:tc>
          <w:tcPr>
            <w:tcW w:w="808" w:type="dxa"/>
          </w:tcPr>
          <w:p w14:paraId="1CC52696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60E4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Енотаевский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3D8B3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6C21494D" w14:textId="77777777" w:rsidTr="00321491">
        <w:tc>
          <w:tcPr>
            <w:tcW w:w="808" w:type="dxa"/>
          </w:tcPr>
          <w:p w14:paraId="112958E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51233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Волжский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81EC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96</w:t>
            </w:r>
          </w:p>
        </w:tc>
      </w:tr>
      <w:tr w:rsidR="00BD72D6" w:rsidRPr="005B30B6" w14:paraId="20A36394" w14:textId="77777777" w:rsidTr="00321491">
        <w:tc>
          <w:tcPr>
            <w:tcW w:w="808" w:type="dxa"/>
          </w:tcPr>
          <w:p w14:paraId="5405F1BA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7560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Восток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4AE0E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109</w:t>
            </w:r>
          </w:p>
        </w:tc>
      </w:tr>
      <w:tr w:rsidR="00BD72D6" w:rsidRPr="005B30B6" w14:paraId="183B86E1" w14:textId="77777777" w:rsidTr="00321491">
        <w:tc>
          <w:tcPr>
            <w:tcW w:w="808" w:type="dxa"/>
          </w:tcPr>
          <w:p w14:paraId="372FE4D5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6A7E78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Енотаевка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82992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602</w:t>
            </w:r>
          </w:p>
        </w:tc>
      </w:tr>
      <w:tr w:rsidR="00BD72D6" w:rsidRPr="005B30B6" w14:paraId="73E18792" w14:textId="77777777" w:rsidTr="00321491">
        <w:tc>
          <w:tcPr>
            <w:tcW w:w="808" w:type="dxa"/>
          </w:tcPr>
          <w:p w14:paraId="3EB2214F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496A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 Никольское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05A03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340</w:t>
            </w:r>
          </w:p>
        </w:tc>
      </w:tr>
      <w:tr w:rsidR="00BD72D6" w:rsidRPr="005B30B6" w14:paraId="77B79580" w14:textId="77777777" w:rsidTr="00321491">
        <w:tc>
          <w:tcPr>
            <w:tcW w:w="808" w:type="dxa"/>
          </w:tcPr>
          <w:p w14:paraId="2E1AE174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47EAE4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Икрянинский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0B1F2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40502BDF" w14:textId="77777777" w:rsidTr="00321491">
        <w:tc>
          <w:tcPr>
            <w:tcW w:w="808" w:type="dxa"/>
          </w:tcPr>
          <w:p w14:paraId="58EF4A62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5673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 Троицкий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56A6F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</w:tr>
      <w:tr w:rsidR="00BD72D6" w:rsidRPr="005B30B6" w14:paraId="6912FC5E" w14:textId="77777777" w:rsidTr="00321491">
        <w:tc>
          <w:tcPr>
            <w:tcW w:w="808" w:type="dxa"/>
          </w:tcPr>
          <w:p w14:paraId="5EAFD131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F9341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Ильинка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4F664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540</w:t>
            </w:r>
          </w:p>
        </w:tc>
      </w:tr>
      <w:tr w:rsidR="00BD72D6" w:rsidRPr="005B30B6" w14:paraId="3A6EF270" w14:textId="77777777" w:rsidTr="00321491">
        <w:tc>
          <w:tcPr>
            <w:tcW w:w="808" w:type="dxa"/>
          </w:tcPr>
          <w:p w14:paraId="18688EC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AEA1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п. Красные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Барикады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348213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1 077</w:t>
            </w:r>
          </w:p>
        </w:tc>
      </w:tr>
      <w:tr w:rsidR="00BD72D6" w:rsidRPr="005B30B6" w14:paraId="34A3F7DC" w14:textId="77777777" w:rsidTr="00321491">
        <w:tc>
          <w:tcPr>
            <w:tcW w:w="808" w:type="dxa"/>
          </w:tcPr>
          <w:p w14:paraId="4D577CDE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E23B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Бахтемир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8E1AB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58</w:t>
            </w:r>
          </w:p>
        </w:tc>
      </w:tr>
      <w:tr w:rsidR="00BD72D6" w:rsidRPr="005B30B6" w14:paraId="5130308D" w14:textId="77777777" w:rsidTr="00321491">
        <w:tc>
          <w:tcPr>
            <w:tcW w:w="808" w:type="dxa"/>
          </w:tcPr>
          <w:p w14:paraId="116885C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1928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Восточное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F912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</w:tr>
      <w:tr w:rsidR="00BD72D6" w:rsidRPr="005B30B6" w14:paraId="660E64C1" w14:textId="77777777" w:rsidTr="00321491">
        <w:tc>
          <w:tcPr>
            <w:tcW w:w="808" w:type="dxa"/>
          </w:tcPr>
          <w:p w14:paraId="40C371A8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EC0B1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Житное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72D2D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</w:tr>
      <w:tr w:rsidR="00BD72D6" w:rsidRPr="005B30B6" w14:paraId="5D6556F3" w14:textId="77777777" w:rsidTr="00321491">
        <w:tc>
          <w:tcPr>
            <w:tcW w:w="808" w:type="dxa"/>
          </w:tcPr>
          <w:p w14:paraId="513C2F3B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ECD29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Икряное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578A6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856</w:t>
            </w:r>
          </w:p>
        </w:tc>
      </w:tr>
      <w:tr w:rsidR="00BD72D6" w:rsidRPr="005B30B6" w14:paraId="63447095" w14:textId="77777777" w:rsidTr="00321491">
        <w:tc>
          <w:tcPr>
            <w:tcW w:w="808" w:type="dxa"/>
          </w:tcPr>
          <w:p w14:paraId="13C597B3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9655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Мумра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90FCF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126</w:t>
            </w:r>
          </w:p>
        </w:tc>
      </w:tr>
      <w:tr w:rsidR="00BD72D6" w:rsidRPr="005B30B6" w14:paraId="3AEDA5B9" w14:textId="77777777" w:rsidTr="00321491">
        <w:tc>
          <w:tcPr>
            <w:tcW w:w="808" w:type="dxa"/>
          </w:tcPr>
          <w:p w14:paraId="539FE576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32B7D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Озерное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C349A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34</w:t>
            </w:r>
          </w:p>
        </w:tc>
      </w:tr>
      <w:tr w:rsidR="00BD72D6" w:rsidRPr="005B30B6" w14:paraId="11AC7710" w14:textId="77777777" w:rsidTr="00321491">
        <w:tc>
          <w:tcPr>
            <w:tcW w:w="808" w:type="dxa"/>
          </w:tcPr>
          <w:p w14:paraId="49FB6F11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0B63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Оранжереи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BC44E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726</w:t>
            </w:r>
          </w:p>
        </w:tc>
      </w:tr>
      <w:tr w:rsidR="00BD72D6" w:rsidRPr="005B30B6" w14:paraId="622C93EB" w14:textId="77777777" w:rsidTr="00321491">
        <w:tc>
          <w:tcPr>
            <w:tcW w:w="808" w:type="dxa"/>
          </w:tcPr>
          <w:p w14:paraId="2060612E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CD65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Чулпан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36822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31</w:t>
            </w:r>
          </w:p>
        </w:tc>
      </w:tr>
      <w:tr w:rsidR="00BD72D6" w:rsidRPr="005B30B6" w14:paraId="29621C40" w14:textId="77777777" w:rsidTr="00321491">
        <w:tc>
          <w:tcPr>
            <w:tcW w:w="808" w:type="dxa"/>
          </w:tcPr>
          <w:p w14:paraId="63339894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1496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Трудфронт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1A7E0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261</w:t>
            </w:r>
          </w:p>
        </w:tc>
      </w:tr>
      <w:tr w:rsidR="00BD72D6" w:rsidRPr="005B30B6" w14:paraId="4AB5829E" w14:textId="77777777" w:rsidTr="00321491">
        <w:tc>
          <w:tcPr>
            <w:tcW w:w="808" w:type="dxa"/>
          </w:tcPr>
          <w:p w14:paraId="33E29C31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8ECE9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Федоровка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97E83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</w:t>
            </w:r>
          </w:p>
        </w:tc>
      </w:tr>
      <w:tr w:rsidR="00BD72D6" w:rsidRPr="005B30B6" w14:paraId="3FC50E37" w14:textId="77777777" w:rsidTr="00321491">
        <w:tc>
          <w:tcPr>
            <w:tcW w:w="808" w:type="dxa"/>
          </w:tcPr>
          <w:p w14:paraId="3060B70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B246D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Камызякский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910DA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30ADFCDE" w14:textId="77777777" w:rsidTr="00321491">
        <w:tc>
          <w:tcPr>
            <w:tcW w:w="808" w:type="dxa"/>
          </w:tcPr>
          <w:p w14:paraId="05BF3252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A1B3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г. Камызяк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F26233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3 141</w:t>
            </w:r>
          </w:p>
        </w:tc>
      </w:tr>
      <w:tr w:rsidR="00BD72D6" w:rsidRPr="005B30B6" w14:paraId="746F4504" w14:textId="77777777" w:rsidTr="00321491">
        <w:tc>
          <w:tcPr>
            <w:tcW w:w="808" w:type="dxa"/>
          </w:tcPr>
          <w:p w14:paraId="1DCAAF49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346C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Азовский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B02B0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76</w:t>
            </w:r>
          </w:p>
        </w:tc>
      </w:tr>
      <w:tr w:rsidR="00BD72D6" w:rsidRPr="005B30B6" w14:paraId="4BE14193" w14:textId="77777777" w:rsidTr="00321491">
        <w:tc>
          <w:tcPr>
            <w:tcW w:w="808" w:type="dxa"/>
          </w:tcPr>
          <w:p w14:paraId="6BB7A15D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B650D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Волго-Каспийский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47284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278</w:t>
            </w:r>
          </w:p>
        </w:tc>
      </w:tr>
      <w:tr w:rsidR="00BD72D6" w:rsidRPr="005B30B6" w14:paraId="082F1D28" w14:textId="77777777" w:rsidTr="00321491">
        <w:tc>
          <w:tcPr>
            <w:tcW w:w="808" w:type="dxa"/>
          </w:tcPr>
          <w:p w14:paraId="1B9D8211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37B9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Кировский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F989F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168</w:t>
            </w:r>
          </w:p>
        </w:tc>
      </w:tr>
      <w:tr w:rsidR="00BD72D6" w:rsidRPr="005B30B6" w14:paraId="38F01D92" w14:textId="77777777" w:rsidTr="00321491">
        <w:tc>
          <w:tcPr>
            <w:tcW w:w="808" w:type="dxa"/>
          </w:tcPr>
          <w:p w14:paraId="127E3923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62B0A3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Каралат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F042D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34</w:t>
            </w:r>
          </w:p>
        </w:tc>
      </w:tr>
      <w:tr w:rsidR="00BD72D6" w:rsidRPr="005B30B6" w14:paraId="50FB9F5D" w14:textId="77777777" w:rsidTr="00321491">
        <w:tc>
          <w:tcPr>
            <w:tcW w:w="808" w:type="dxa"/>
          </w:tcPr>
          <w:p w14:paraId="6EAB411A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ED853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Караульное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1BA7A8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BD72D6" w:rsidRPr="005B30B6" w14:paraId="3091729E" w14:textId="77777777" w:rsidTr="00321491">
        <w:tc>
          <w:tcPr>
            <w:tcW w:w="808" w:type="dxa"/>
          </w:tcPr>
          <w:p w14:paraId="601D89A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5ACF8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Образцово-Травино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98AD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38</w:t>
            </w:r>
          </w:p>
        </w:tc>
      </w:tr>
      <w:tr w:rsidR="00BD72D6" w:rsidRPr="005B30B6" w14:paraId="104F11AF" w14:textId="77777777" w:rsidTr="00321491">
        <w:tc>
          <w:tcPr>
            <w:tcW w:w="808" w:type="dxa"/>
          </w:tcPr>
          <w:p w14:paraId="56E6D69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C230D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Семибугры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9BDB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</w:t>
            </w:r>
          </w:p>
        </w:tc>
      </w:tr>
      <w:tr w:rsidR="00BD72D6" w:rsidRPr="005B30B6" w14:paraId="47A82927" w14:textId="77777777" w:rsidTr="00321491">
        <w:tc>
          <w:tcPr>
            <w:tcW w:w="808" w:type="dxa"/>
          </w:tcPr>
          <w:p w14:paraId="44662D02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975AD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Тузуклей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4406C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210</w:t>
            </w:r>
          </w:p>
        </w:tc>
      </w:tr>
      <w:tr w:rsidR="00BD72D6" w:rsidRPr="005B30B6" w14:paraId="42583904" w14:textId="77777777" w:rsidTr="00321491">
        <w:tc>
          <w:tcPr>
            <w:tcW w:w="808" w:type="dxa"/>
          </w:tcPr>
          <w:p w14:paraId="193FA6AB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E9BE5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Чаган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90A9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134</w:t>
            </w:r>
          </w:p>
        </w:tc>
      </w:tr>
      <w:tr w:rsidR="00BD72D6" w:rsidRPr="005B30B6" w14:paraId="268D5B80" w14:textId="77777777" w:rsidTr="00321491">
        <w:tc>
          <w:tcPr>
            <w:tcW w:w="808" w:type="dxa"/>
          </w:tcPr>
          <w:p w14:paraId="4D903973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8D94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Никольское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547B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BD72D6" w:rsidRPr="005B30B6" w14:paraId="00B84FF4" w14:textId="77777777" w:rsidTr="00321491">
        <w:tc>
          <w:tcPr>
            <w:tcW w:w="808" w:type="dxa"/>
          </w:tcPr>
          <w:p w14:paraId="17FC086E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C3004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Красноярский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ACAF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5FDA510E" w14:textId="77777777" w:rsidTr="00321491">
        <w:tc>
          <w:tcPr>
            <w:tcW w:w="808" w:type="dxa"/>
          </w:tcPr>
          <w:p w14:paraId="39DFF34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85722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Красный Яр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79AC7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1 142</w:t>
            </w:r>
          </w:p>
        </w:tc>
      </w:tr>
      <w:tr w:rsidR="00BD72D6" w:rsidRPr="005B30B6" w14:paraId="64903E79" w14:textId="77777777" w:rsidTr="00321491">
        <w:tc>
          <w:tcPr>
            <w:tcW w:w="808" w:type="dxa"/>
          </w:tcPr>
          <w:p w14:paraId="556481A4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E5E9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Верхний Бузан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0EF9C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141</w:t>
            </w:r>
          </w:p>
        </w:tc>
      </w:tr>
      <w:tr w:rsidR="00BD72D6" w:rsidRPr="005B30B6" w14:paraId="31D4263F" w14:textId="77777777" w:rsidTr="00321491">
        <w:tc>
          <w:tcPr>
            <w:tcW w:w="808" w:type="dxa"/>
          </w:tcPr>
          <w:p w14:paraId="0CB98E3D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26B5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Бузан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2BBBE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51</w:t>
            </w:r>
          </w:p>
        </w:tc>
      </w:tr>
      <w:tr w:rsidR="00BD72D6" w:rsidRPr="005B30B6" w14:paraId="625FE860" w14:textId="77777777" w:rsidTr="00321491">
        <w:tc>
          <w:tcPr>
            <w:tcW w:w="808" w:type="dxa"/>
          </w:tcPr>
          <w:p w14:paraId="32CC018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62515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Комсомольский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D70EC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51</w:t>
            </w:r>
          </w:p>
        </w:tc>
      </w:tr>
      <w:tr w:rsidR="00BD72D6" w:rsidRPr="005B30B6" w14:paraId="48ECD4E8" w14:textId="77777777" w:rsidTr="00321491">
        <w:tc>
          <w:tcPr>
            <w:tcW w:w="808" w:type="dxa"/>
          </w:tcPr>
          <w:p w14:paraId="1462885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42BF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Степной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E6B64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24</w:t>
            </w:r>
          </w:p>
        </w:tc>
      </w:tr>
      <w:tr w:rsidR="00BD72D6" w:rsidRPr="005B30B6" w14:paraId="2A69F5BA" w14:textId="77777777" w:rsidTr="00321491">
        <w:tc>
          <w:tcPr>
            <w:tcW w:w="808" w:type="dxa"/>
          </w:tcPr>
          <w:p w14:paraId="40B0AAD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5C1EE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Лиманский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3DB58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340F6608" w14:textId="77777777" w:rsidTr="00321491">
        <w:tc>
          <w:tcPr>
            <w:tcW w:w="808" w:type="dxa"/>
          </w:tcPr>
          <w:p w14:paraId="3E04B9CF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5920D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Лиман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E1F3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872</w:t>
            </w:r>
          </w:p>
        </w:tc>
      </w:tr>
      <w:tr w:rsidR="00BD72D6" w:rsidRPr="005B30B6" w14:paraId="12DC77A3" w14:textId="77777777" w:rsidTr="00321491">
        <w:tc>
          <w:tcPr>
            <w:tcW w:w="808" w:type="dxa"/>
          </w:tcPr>
          <w:p w14:paraId="4DCA0278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CD8CF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Бирючья Коса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A58B4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</w:tr>
      <w:tr w:rsidR="00BD72D6" w:rsidRPr="005B30B6" w14:paraId="106E74FE" w14:textId="77777777" w:rsidTr="00321491">
        <w:tc>
          <w:tcPr>
            <w:tcW w:w="808" w:type="dxa"/>
          </w:tcPr>
          <w:p w14:paraId="2EE66A14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04E2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Зензели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42A2D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</w:tr>
      <w:tr w:rsidR="00BD72D6" w:rsidRPr="005B30B6" w14:paraId="4668C2E7" w14:textId="77777777" w:rsidTr="00321491">
        <w:tc>
          <w:tcPr>
            <w:tcW w:w="808" w:type="dxa"/>
          </w:tcPr>
          <w:p w14:paraId="788AE80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501E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Караванное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6EA5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33</w:t>
            </w:r>
          </w:p>
        </w:tc>
      </w:tr>
      <w:tr w:rsidR="00BD72D6" w:rsidRPr="005B30B6" w14:paraId="77E4A9A8" w14:textId="77777777" w:rsidTr="00321491">
        <w:tc>
          <w:tcPr>
            <w:tcW w:w="808" w:type="dxa"/>
          </w:tcPr>
          <w:p w14:paraId="3C09F3B5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72DC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Лесное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04595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66</w:t>
            </w:r>
          </w:p>
        </w:tc>
      </w:tr>
      <w:tr w:rsidR="00BD72D6" w:rsidRPr="005B30B6" w14:paraId="5939DA36" w14:textId="77777777" w:rsidTr="00321491">
        <w:tc>
          <w:tcPr>
            <w:tcW w:w="808" w:type="dxa"/>
          </w:tcPr>
          <w:p w14:paraId="1A4D9BAD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A094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Яндыки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21A81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46</w:t>
            </w:r>
          </w:p>
        </w:tc>
      </w:tr>
      <w:tr w:rsidR="00BD72D6" w:rsidRPr="005B30B6" w14:paraId="19398CCC" w14:textId="77777777" w:rsidTr="00321491">
        <w:tc>
          <w:tcPr>
            <w:tcW w:w="808" w:type="dxa"/>
          </w:tcPr>
          <w:p w14:paraId="1B752662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E2C21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Наримановский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FE67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27608902" w14:textId="77777777" w:rsidTr="00321491">
        <w:tc>
          <w:tcPr>
            <w:tcW w:w="808" w:type="dxa"/>
          </w:tcPr>
          <w:p w14:paraId="4FDB239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F1E5AD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г. Нариманов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4D4B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4 238</w:t>
            </w:r>
          </w:p>
        </w:tc>
      </w:tr>
      <w:tr w:rsidR="00BD72D6" w:rsidRPr="005B30B6" w14:paraId="453AC5D6" w14:textId="77777777" w:rsidTr="00321491">
        <w:tc>
          <w:tcPr>
            <w:tcW w:w="808" w:type="dxa"/>
          </w:tcPr>
          <w:p w14:paraId="3D74CB32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4233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Буруны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E7DDF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233</w:t>
            </w:r>
          </w:p>
        </w:tc>
      </w:tr>
      <w:tr w:rsidR="00BD72D6" w:rsidRPr="005B30B6" w14:paraId="504B3043" w14:textId="77777777" w:rsidTr="00321491">
        <w:tc>
          <w:tcPr>
            <w:tcW w:w="808" w:type="dxa"/>
          </w:tcPr>
          <w:p w14:paraId="7AC487AB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59EA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Пригородный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F496D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29</w:t>
            </w:r>
          </w:p>
        </w:tc>
      </w:tr>
      <w:tr w:rsidR="00BD72D6" w:rsidRPr="005B30B6" w14:paraId="2BDCDF10" w14:textId="77777777" w:rsidTr="00321491">
        <w:tc>
          <w:tcPr>
            <w:tcW w:w="808" w:type="dxa"/>
          </w:tcPr>
          <w:p w14:paraId="6F874DB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E058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Прикаспийский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E6086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64</w:t>
            </w:r>
          </w:p>
        </w:tc>
      </w:tr>
      <w:tr w:rsidR="00BD72D6" w:rsidRPr="005B30B6" w14:paraId="0758D034" w14:textId="77777777" w:rsidTr="00321491">
        <w:tc>
          <w:tcPr>
            <w:tcW w:w="808" w:type="dxa"/>
          </w:tcPr>
          <w:p w14:paraId="536630AB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65F16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Рычанский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E9E73C" w14:textId="77777777" w:rsidR="00BD72D6" w:rsidRPr="00E23F35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8</w:t>
            </w:r>
          </w:p>
        </w:tc>
      </w:tr>
      <w:tr w:rsidR="00BD72D6" w:rsidRPr="005B30B6" w14:paraId="73B8D04D" w14:textId="77777777" w:rsidTr="00321491">
        <w:tc>
          <w:tcPr>
            <w:tcW w:w="808" w:type="dxa"/>
          </w:tcPr>
          <w:p w14:paraId="7538017A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9D941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Тинаки-2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615A3" w14:textId="77777777" w:rsidR="00BD72D6" w:rsidRPr="00E23F35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5</w:t>
            </w:r>
          </w:p>
        </w:tc>
      </w:tr>
      <w:tr w:rsidR="00BD72D6" w:rsidRPr="005B30B6" w14:paraId="786576F5" w14:textId="77777777" w:rsidTr="00321491">
        <w:tc>
          <w:tcPr>
            <w:tcW w:w="808" w:type="dxa"/>
          </w:tcPr>
          <w:p w14:paraId="141C0739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4DC2E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Трусово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3A6C9C" w14:textId="77777777" w:rsidR="00BD72D6" w:rsidRPr="00E23F35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95</w:t>
            </w:r>
          </w:p>
        </w:tc>
      </w:tr>
      <w:tr w:rsidR="00BD72D6" w:rsidRPr="005B30B6" w14:paraId="3F7DD0DD" w14:textId="77777777" w:rsidTr="00321491">
        <w:tc>
          <w:tcPr>
            <w:tcW w:w="808" w:type="dxa"/>
          </w:tcPr>
          <w:p w14:paraId="6791907C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60CC1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Волжское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81C560" w14:textId="77777777" w:rsidR="00BD72D6" w:rsidRPr="00E23F35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2</w:t>
            </w:r>
          </w:p>
        </w:tc>
      </w:tr>
      <w:tr w:rsidR="00BD72D6" w:rsidRPr="005B30B6" w14:paraId="64913799" w14:textId="77777777" w:rsidTr="00321491">
        <w:tc>
          <w:tcPr>
            <w:tcW w:w="808" w:type="dxa"/>
          </w:tcPr>
          <w:p w14:paraId="58C271B8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18BF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Николаевка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B360B2" w14:textId="77777777" w:rsidR="00BD72D6" w:rsidRPr="00E23F35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6</w:t>
            </w:r>
          </w:p>
        </w:tc>
      </w:tr>
      <w:tr w:rsidR="00BD72D6" w:rsidRPr="005B30B6" w14:paraId="2E98402D" w14:textId="77777777" w:rsidTr="00321491">
        <w:tc>
          <w:tcPr>
            <w:tcW w:w="808" w:type="dxa"/>
          </w:tcPr>
          <w:p w14:paraId="320EC57F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BB559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Солянка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CFE530" w14:textId="77777777" w:rsidR="00BD72D6" w:rsidRPr="00E23F35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9</w:t>
            </w:r>
          </w:p>
        </w:tc>
      </w:tr>
      <w:tr w:rsidR="00BD72D6" w:rsidRPr="005B30B6" w14:paraId="17E9D4DA" w14:textId="77777777" w:rsidTr="00321491">
        <w:tc>
          <w:tcPr>
            <w:tcW w:w="808" w:type="dxa"/>
          </w:tcPr>
          <w:p w14:paraId="21E2BABE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2CDF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Приволжский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432B88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2F324E07" w14:textId="77777777" w:rsidTr="00321491">
        <w:tc>
          <w:tcPr>
            <w:tcW w:w="808" w:type="dxa"/>
          </w:tcPr>
          <w:p w14:paraId="00977DE0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4A33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Ассадулаево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B6283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</w:tr>
      <w:tr w:rsidR="00BD72D6" w:rsidRPr="005B30B6" w14:paraId="6529440E" w14:textId="77777777" w:rsidTr="00321491">
        <w:tc>
          <w:tcPr>
            <w:tcW w:w="808" w:type="dxa"/>
          </w:tcPr>
          <w:p w14:paraId="37E84047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6C68C" w14:textId="77777777" w:rsidR="00BD72D6" w:rsidRPr="00EF39A2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Бушма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2BD223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</w:tr>
      <w:tr w:rsidR="00BD72D6" w:rsidRPr="005B30B6" w14:paraId="3CD43F30" w14:textId="77777777" w:rsidTr="00321491">
        <w:tc>
          <w:tcPr>
            <w:tcW w:w="808" w:type="dxa"/>
          </w:tcPr>
          <w:p w14:paraId="7B24C7E4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56AD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Кирпичного завода № 1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B195F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112</w:t>
            </w:r>
          </w:p>
        </w:tc>
      </w:tr>
      <w:tr w:rsidR="00BD72D6" w:rsidRPr="005B30B6" w14:paraId="42B2BDD3" w14:textId="77777777" w:rsidTr="00321491">
        <w:tc>
          <w:tcPr>
            <w:tcW w:w="808" w:type="dxa"/>
          </w:tcPr>
          <w:p w14:paraId="3588EF54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229A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Начало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14D81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</w:t>
            </w:r>
          </w:p>
        </w:tc>
      </w:tr>
      <w:tr w:rsidR="00BD72D6" w:rsidRPr="005B30B6" w14:paraId="1D0F173B" w14:textId="77777777" w:rsidTr="00321491">
        <w:tc>
          <w:tcPr>
            <w:tcW w:w="808" w:type="dxa"/>
          </w:tcPr>
          <w:p w14:paraId="5E292ED4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6596C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Новоначаловский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17F5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83</w:t>
            </w:r>
          </w:p>
        </w:tc>
      </w:tr>
      <w:tr w:rsidR="00BD72D6" w:rsidRPr="005B30B6" w14:paraId="692CE26C" w14:textId="77777777" w:rsidTr="00321491">
        <w:tc>
          <w:tcPr>
            <w:tcW w:w="808" w:type="dxa"/>
          </w:tcPr>
          <w:p w14:paraId="66FAF81D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D6DE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Пойменный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3D993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26</w:t>
            </w:r>
          </w:p>
        </w:tc>
      </w:tr>
      <w:tr w:rsidR="00BD72D6" w:rsidRPr="005B30B6" w14:paraId="3EDBF4B4" w14:textId="77777777" w:rsidTr="00321491">
        <w:tc>
          <w:tcPr>
            <w:tcW w:w="808" w:type="dxa"/>
          </w:tcPr>
          <w:p w14:paraId="79F72F95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E96BF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Садовый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E0319C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32</w:t>
            </w:r>
          </w:p>
        </w:tc>
      </w:tr>
      <w:tr w:rsidR="00BD72D6" w:rsidRPr="005B30B6" w14:paraId="7328FC07" w14:textId="77777777" w:rsidTr="00321491">
        <w:tc>
          <w:tcPr>
            <w:tcW w:w="808" w:type="dxa"/>
          </w:tcPr>
          <w:p w14:paraId="17477EBA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D5572D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Стеклозавода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7E164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211</w:t>
            </w:r>
          </w:p>
        </w:tc>
      </w:tr>
      <w:tr w:rsidR="00BD72D6" w:rsidRPr="005B30B6" w14:paraId="217E2073" w14:textId="77777777" w:rsidTr="00321491">
        <w:tc>
          <w:tcPr>
            <w:tcW w:w="808" w:type="dxa"/>
          </w:tcPr>
          <w:p w14:paraId="065983C5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20CD5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Бирюковка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728C5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299</w:t>
            </w:r>
          </w:p>
        </w:tc>
      </w:tr>
      <w:tr w:rsidR="00BD72D6" w:rsidRPr="005B30B6" w14:paraId="5DDF23A1" w14:textId="77777777" w:rsidTr="00321491">
        <w:tc>
          <w:tcPr>
            <w:tcW w:w="808" w:type="dxa"/>
          </w:tcPr>
          <w:p w14:paraId="7EAF9C83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44B6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Евпраксино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9D3AA1" w14:textId="77777777" w:rsidR="00BD72D6" w:rsidRPr="00E23F35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139</w:t>
            </w:r>
          </w:p>
        </w:tc>
      </w:tr>
      <w:tr w:rsidR="00BD72D6" w:rsidRPr="005B30B6" w14:paraId="2348CF09" w14:textId="77777777" w:rsidTr="00321491">
        <w:tc>
          <w:tcPr>
            <w:tcW w:w="808" w:type="dxa"/>
          </w:tcPr>
          <w:p w14:paraId="5466BBF7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5E2D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Карагали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1B884E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203</w:t>
            </w:r>
          </w:p>
        </w:tc>
      </w:tr>
      <w:tr w:rsidR="00BD72D6" w:rsidRPr="005B30B6" w14:paraId="37C79074" w14:textId="77777777" w:rsidTr="00321491">
        <w:tc>
          <w:tcPr>
            <w:tcW w:w="808" w:type="dxa"/>
          </w:tcPr>
          <w:p w14:paraId="3B3B56AD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8EC7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Началово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152F6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576</w:t>
            </w:r>
          </w:p>
        </w:tc>
      </w:tr>
      <w:tr w:rsidR="00BD72D6" w:rsidRPr="005B30B6" w14:paraId="3458C2C9" w14:textId="77777777" w:rsidTr="00321491">
        <w:tc>
          <w:tcPr>
            <w:tcW w:w="808" w:type="dxa"/>
          </w:tcPr>
          <w:p w14:paraId="7DFD8169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AA018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Осыпной Бугор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BC717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148</w:t>
            </w:r>
          </w:p>
        </w:tc>
      </w:tr>
      <w:tr w:rsidR="00BD72D6" w:rsidRPr="005B30B6" w14:paraId="4973C9EF" w14:textId="77777777" w:rsidTr="00321491">
        <w:tc>
          <w:tcPr>
            <w:tcW w:w="808" w:type="dxa"/>
          </w:tcPr>
          <w:p w14:paraId="4C3569FB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2F92EB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Растапуловка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42388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146</w:t>
            </w:r>
          </w:p>
        </w:tc>
      </w:tr>
      <w:tr w:rsidR="00BD72D6" w:rsidRPr="005B30B6" w14:paraId="1FD2B07C" w14:textId="77777777" w:rsidTr="00321491">
        <w:tc>
          <w:tcPr>
            <w:tcW w:w="808" w:type="dxa"/>
          </w:tcPr>
          <w:p w14:paraId="7A16B222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CBA2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Яксатово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3EA1D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675</w:t>
            </w:r>
          </w:p>
        </w:tc>
      </w:tr>
      <w:tr w:rsidR="00BD72D6" w:rsidRPr="005B30B6" w14:paraId="626D99CB" w14:textId="77777777" w:rsidTr="00321491">
        <w:tc>
          <w:tcPr>
            <w:tcW w:w="808" w:type="dxa"/>
          </w:tcPr>
          <w:p w14:paraId="70C94B8D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45D8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Харабалинский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3EC5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6C11943C" w14:textId="77777777" w:rsidTr="00321491">
        <w:tc>
          <w:tcPr>
            <w:tcW w:w="808" w:type="dxa"/>
          </w:tcPr>
          <w:p w14:paraId="21B1EDB2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87D3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г. Харабали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E764C3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1 448</w:t>
            </w:r>
          </w:p>
        </w:tc>
      </w:tr>
      <w:tr w:rsidR="00BD72D6" w:rsidRPr="005B30B6" w14:paraId="072E3F25" w14:textId="77777777" w:rsidTr="00321491">
        <w:tc>
          <w:tcPr>
            <w:tcW w:w="808" w:type="dxa"/>
          </w:tcPr>
          <w:p w14:paraId="7970A453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CFEF5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Сероглазово</w:t>
            </w:r>
            <w:proofErr w:type="spellEnd"/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DF21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68</w:t>
            </w:r>
          </w:p>
        </w:tc>
      </w:tr>
      <w:tr w:rsidR="00BD72D6" w:rsidRPr="005B30B6" w14:paraId="49EA7449" w14:textId="77777777" w:rsidTr="00321491">
        <w:tc>
          <w:tcPr>
            <w:tcW w:w="808" w:type="dxa"/>
          </w:tcPr>
          <w:p w14:paraId="1439248B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3BA18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п. Ашулук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0278F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500</w:t>
            </w:r>
          </w:p>
        </w:tc>
      </w:tr>
      <w:tr w:rsidR="00BD72D6" w:rsidRPr="005B30B6" w14:paraId="7FBC1EFD" w14:textId="77777777" w:rsidTr="00321491">
        <w:tc>
          <w:tcPr>
            <w:tcW w:w="808" w:type="dxa"/>
          </w:tcPr>
          <w:p w14:paraId="427BFE78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DE154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Тамбовка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E38D9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</w:tr>
      <w:tr w:rsidR="00BD72D6" w:rsidRPr="005B30B6" w14:paraId="5D630D12" w14:textId="77777777" w:rsidTr="00321491">
        <w:tc>
          <w:tcPr>
            <w:tcW w:w="808" w:type="dxa"/>
          </w:tcPr>
          <w:p w14:paraId="6EFDCC24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D613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Сасыколи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D73041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36</w:t>
            </w:r>
          </w:p>
        </w:tc>
      </w:tr>
      <w:tr w:rsidR="00BD72D6" w:rsidRPr="005B30B6" w14:paraId="2FCC2914" w14:textId="77777777" w:rsidTr="00321491">
        <w:tc>
          <w:tcPr>
            <w:tcW w:w="808" w:type="dxa"/>
          </w:tcPr>
          <w:p w14:paraId="3BF9551D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4310C0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Черноярский район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E68014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D72D6" w:rsidRPr="005B30B6" w14:paraId="7E27A736" w14:textId="77777777" w:rsidTr="00321491">
        <w:tc>
          <w:tcPr>
            <w:tcW w:w="808" w:type="dxa"/>
          </w:tcPr>
          <w:p w14:paraId="4650A561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54E29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Черный Яр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F43F2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449</w:t>
            </w:r>
          </w:p>
        </w:tc>
      </w:tr>
      <w:tr w:rsidR="00BD72D6" w:rsidRPr="005B30B6" w14:paraId="15CB9BE4" w14:textId="77777777" w:rsidTr="00321491">
        <w:trPr>
          <w:trHeight w:val="308"/>
        </w:trPr>
        <w:tc>
          <w:tcPr>
            <w:tcW w:w="808" w:type="dxa"/>
          </w:tcPr>
          <w:p w14:paraId="5246BFF9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F88F2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с. Ушаковка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75B5C8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115</w:t>
            </w:r>
          </w:p>
        </w:tc>
      </w:tr>
      <w:tr w:rsidR="00BD72D6" w:rsidRPr="005B30B6" w14:paraId="519E0BB5" w14:textId="77777777" w:rsidTr="00321491">
        <w:tc>
          <w:tcPr>
            <w:tcW w:w="808" w:type="dxa"/>
          </w:tcPr>
          <w:p w14:paraId="3F283253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B30B6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F7259" w14:textId="77777777" w:rsidR="00BD72D6" w:rsidRPr="005B30B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«</w:t>
            </w:r>
            <w:r w:rsidRPr="005B30B6">
              <w:rPr>
                <w:rFonts w:ascii="Times New Roman" w:hAnsi="Times New Roman"/>
                <w:color w:val="333333"/>
                <w:sz w:val="24"/>
                <w:szCs w:val="24"/>
              </w:rPr>
              <w:t>ЗАТО Знаменск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26BCA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9 860</w:t>
            </w:r>
          </w:p>
        </w:tc>
      </w:tr>
      <w:tr w:rsidR="00BD72D6" w:rsidRPr="005B30B6" w14:paraId="0D03479E" w14:textId="77777777" w:rsidTr="00321491">
        <w:tc>
          <w:tcPr>
            <w:tcW w:w="808" w:type="dxa"/>
          </w:tcPr>
          <w:p w14:paraId="37340B1A" w14:textId="77777777" w:rsidR="00BD72D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29AB0F2" w14:textId="77777777" w:rsidR="00BD72D6" w:rsidRPr="005B30B6" w:rsidRDefault="00BD72D6" w:rsidP="003214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6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831F36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5138A7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14:paraId="1EF736F0" w14:textId="77777777" w:rsidR="00BD72D6" w:rsidRDefault="00BD72D6" w:rsidP="00321491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209 884 </w:t>
            </w:r>
          </w:p>
        </w:tc>
      </w:tr>
      <w:bookmarkEnd w:id="10"/>
    </w:tbl>
    <w:p w14:paraId="6EFA985C" w14:textId="77777777" w:rsidR="007F1D72" w:rsidRPr="00EF1EFC" w:rsidRDefault="007F1D72" w:rsidP="00B36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3E29B" w14:textId="77777777" w:rsidR="00503E49" w:rsidRPr="00EF1EFC" w:rsidRDefault="00503E49" w:rsidP="00B36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503E49" w:rsidRPr="00EF1EFC" w14:paraId="27339A3C" w14:textId="77777777" w:rsidTr="00DE18EA">
        <w:trPr>
          <w:trHeight w:val="435"/>
        </w:trPr>
        <w:tc>
          <w:tcPr>
            <w:tcW w:w="5070" w:type="dxa"/>
          </w:tcPr>
          <w:p w14:paraId="76091E69" w14:textId="527886E7" w:rsidR="00503E49" w:rsidRPr="00EF1EFC" w:rsidRDefault="00D9103E" w:rsidP="00DE18EA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503E49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Региональный оператор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503E49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56E094A2" w14:textId="77777777" w:rsidR="00503E49" w:rsidRPr="00EF1EFC" w:rsidRDefault="00503E49" w:rsidP="00DE18EA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0B2F9AD" w14:textId="77777777" w:rsidR="00503E49" w:rsidRPr="00EF1EFC" w:rsidRDefault="00503E49" w:rsidP="00DE18EA">
            <w:pPr>
              <w:tabs>
                <w:tab w:val="left" w:pos="12"/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hideMark/>
          </w:tcPr>
          <w:p w14:paraId="6D2107C2" w14:textId="23EA94DA" w:rsidR="00503E49" w:rsidRPr="00EF1EFC" w:rsidRDefault="00D9103E" w:rsidP="00DE18EA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="00503E49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  <w:r w:rsidR="00503E49" w:rsidRPr="00EF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503E49" w:rsidRPr="00EF1EFC" w14:paraId="4E978D78" w14:textId="77777777" w:rsidTr="00DE18EA">
        <w:tc>
          <w:tcPr>
            <w:tcW w:w="5070" w:type="dxa"/>
          </w:tcPr>
          <w:p w14:paraId="01B0BF73" w14:textId="77777777" w:rsidR="00503E49" w:rsidRPr="00EF1EFC" w:rsidRDefault="00503E49" w:rsidP="00DE18EA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74AD5579" w14:textId="77777777" w:rsidR="00503E49" w:rsidRPr="00EF1EFC" w:rsidRDefault="00503E49" w:rsidP="00DE18EA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8B4F3BA" w14:textId="77777777" w:rsidR="00503E49" w:rsidRPr="00EF1EFC" w:rsidRDefault="00503E49" w:rsidP="00DE18EA">
            <w:pPr>
              <w:tabs>
                <w:tab w:val="left" w:pos="12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___________________ ___________</w:t>
            </w:r>
          </w:p>
          <w:p w14:paraId="10F6FF37" w14:textId="77777777" w:rsidR="00503E49" w:rsidRPr="00EF1EFC" w:rsidRDefault="00503E49" w:rsidP="00DE18EA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528" w:type="dxa"/>
          </w:tcPr>
          <w:p w14:paraId="6EA98FE2" w14:textId="77777777" w:rsidR="00503E49" w:rsidRPr="00EF1EFC" w:rsidRDefault="00503E49" w:rsidP="00DE18EA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01C610" w14:textId="77777777" w:rsidR="00503E49" w:rsidRPr="00EF1EFC" w:rsidRDefault="00503E49" w:rsidP="00DE18EA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118427C" w14:textId="77777777" w:rsidR="00503E49" w:rsidRPr="00EF1EFC" w:rsidRDefault="00503E49" w:rsidP="00DE18EA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 </w:t>
            </w:r>
          </w:p>
          <w:p w14:paraId="0ABB4D77" w14:textId="77777777" w:rsidR="00503E49" w:rsidRPr="00EF1EFC" w:rsidRDefault="00503E49" w:rsidP="00DE18EA">
            <w:pPr>
              <w:tabs>
                <w:tab w:val="center" w:pos="1985"/>
                <w:tab w:val="center" w:pos="2127"/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</w:tr>
    </w:tbl>
    <w:p w14:paraId="271B1A20" w14:textId="77777777" w:rsidR="00503E49" w:rsidRPr="00EF1EFC" w:rsidRDefault="00503E49" w:rsidP="00B36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3E49" w:rsidRPr="00EF1EFC" w:rsidSect="00B52F9D">
      <w:headerReference w:type="default" r:id="rId11"/>
      <w:pgSz w:w="12240" w:h="15840"/>
      <w:pgMar w:top="851" w:right="474" w:bottom="567" w:left="1701" w:header="28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5494" w14:textId="77777777" w:rsidR="00863751" w:rsidRDefault="00863751">
      <w:pPr>
        <w:spacing w:after="0" w:line="240" w:lineRule="auto"/>
      </w:pPr>
      <w:r>
        <w:separator/>
      </w:r>
    </w:p>
  </w:endnote>
  <w:endnote w:type="continuationSeparator" w:id="0">
    <w:p w14:paraId="60B7AF3F" w14:textId="77777777" w:rsidR="00863751" w:rsidRDefault="0086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2C49" w14:textId="77777777" w:rsidR="00863751" w:rsidRDefault="00863751">
      <w:pPr>
        <w:spacing w:after="0" w:line="240" w:lineRule="auto"/>
      </w:pPr>
      <w:r>
        <w:separator/>
      </w:r>
    </w:p>
  </w:footnote>
  <w:footnote w:type="continuationSeparator" w:id="0">
    <w:p w14:paraId="6CF3CD7D" w14:textId="77777777" w:rsidR="00863751" w:rsidRDefault="0086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C3E3" w14:textId="77777777" w:rsidR="0067001A" w:rsidRPr="00B52F9D" w:rsidRDefault="0067001A" w:rsidP="00F576C1">
    <w:pPr>
      <w:pStyle w:val="a9"/>
      <w:jc w:val="center"/>
      <w:rPr>
        <w:sz w:val="20"/>
        <w:szCs w:val="20"/>
      </w:rPr>
    </w:pPr>
    <w:r w:rsidRPr="00B52F9D">
      <w:rPr>
        <w:rFonts w:ascii="Times New Roman" w:hAnsi="Times New Roman"/>
        <w:sz w:val="20"/>
        <w:szCs w:val="20"/>
      </w:rPr>
      <w:fldChar w:fldCharType="begin"/>
    </w:r>
    <w:r w:rsidRPr="00B52F9D">
      <w:rPr>
        <w:rFonts w:ascii="Times New Roman" w:hAnsi="Times New Roman"/>
        <w:sz w:val="20"/>
        <w:szCs w:val="20"/>
      </w:rPr>
      <w:instrText>PAGE   \* MERGEFORMAT</w:instrText>
    </w:r>
    <w:r w:rsidRPr="00B52F9D">
      <w:rPr>
        <w:rFonts w:ascii="Times New Roman" w:hAnsi="Times New Roman"/>
        <w:sz w:val="20"/>
        <w:szCs w:val="20"/>
      </w:rPr>
      <w:fldChar w:fldCharType="separate"/>
    </w:r>
    <w:r w:rsidR="00C51D1D">
      <w:rPr>
        <w:rFonts w:ascii="Times New Roman" w:hAnsi="Times New Roman"/>
        <w:noProof/>
        <w:sz w:val="20"/>
        <w:szCs w:val="20"/>
      </w:rPr>
      <w:t>2</w:t>
    </w:r>
    <w:r w:rsidRPr="00B52F9D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330"/>
    <w:multiLevelType w:val="multilevel"/>
    <w:tmpl w:val="9EF4964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116213ED"/>
    <w:multiLevelType w:val="hybridMultilevel"/>
    <w:tmpl w:val="223E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43A4"/>
    <w:multiLevelType w:val="multilevel"/>
    <w:tmpl w:val="37B8DA6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" w15:restartNumberingAfterBreak="0">
    <w:nsid w:val="183323A8"/>
    <w:multiLevelType w:val="multilevel"/>
    <w:tmpl w:val="37B8DA6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" w15:restartNumberingAfterBreak="0">
    <w:nsid w:val="205A65DF"/>
    <w:multiLevelType w:val="multilevel"/>
    <w:tmpl w:val="B15829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/>
      </w:rPr>
    </w:lvl>
  </w:abstractNum>
  <w:abstractNum w:abstractNumId="5" w15:restartNumberingAfterBreak="0">
    <w:nsid w:val="21E20F59"/>
    <w:multiLevelType w:val="multilevel"/>
    <w:tmpl w:val="FC0E5144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6" w15:restartNumberingAfterBreak="0">
    <w:nsid w:val="24092C88"/>
    <w:multiLevelType w:val="multilevel"/>
    <w:tmpl w:val="37B8DA6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7" w15:restartNumberingAfterBreak="0">
    <w:nsid w:val="254B6E6F"/>
    <w:multiLevelType w:val="hybridMultilevel"/>
    <w:tmpl w:val="B980E38A"/>
    <w:lvl w:ilvl="0" w:tplc="96F229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64C6F42"/>
    <w:multiLevelType w:val="multilevel"/>
    <w:tmpl w:val="0B1EBFCC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47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69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3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36" w:hanging="2160"/>
      </w:pPr>
      <w:rPr>
        <w:rFonts w:cs="Times New Roman" w:hint="default"/>
      </w:rPr>
    </w:lvl>
  </w:abstractNum>
  <w:abstractNum w:abstractNumId="9" w15:restartNumberingAfterBreak="0">
    <w:nsid w:val="270A642D"/>
    <w:multiLevelType w:val="hybridMultilevel"/>
    <w:tmpl w:val="057C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BD2C5C"/>
    <w:multiLevelType w:val="multilevel"/>
    <w:tmpl w:val="FFF868B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1" w15:restartNumberingAfterBreak="0">
    <w:nsid w:val="324E22FD"/>
    <w:multiLevelType w:val="hybridMultilevel"/>
    <w:tmpl w:val="ECFC2B64"/>
    <w:lvl w:ilvl="0" w:tplc="96F22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FE6516"/>
    <w:multiLevelType w:val="hybridMultilevel"/>
    <w:tmpl w:val="7BCCC42E"/>
    <w:lvl w:ilvl="0" w:tplc="96F22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BE184A"/>
    <w:multiLevelType w:val="hybridMultilevel"/>
    <w:tmpl w:val="E3ACC65A"/>
    <w:lvl w:ilvl="0" w:tplc="6C94F552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45285994"/>
    <w:multiLevelType w:val="hybridMultilevel"/>
    <w:tmpl w:val="C5EA2FDC"/>
    <w:lvl w:ilvl="0" w:tplc="107CAA4C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22579"/>
    <w:multiLevelType w:val="hybridMultilevel"/>
    <w:tmpl w:val="9B64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5DD7"/>
    <w:multiLevelType w:val="multilevel"/>
    <w:tmpl w:val="7C3C71D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EF67887"/>
    <w:multiLevelType w:val="hybridMultilevel"/>
    <w:tmpl w:val="17A2F5E6"/>
    <w:lvl w:ilvl="0" w:tplc="B14AE8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6D16A3"/>
    <w:multiLevelType w:val="multilevel"/>
    <w:tmpl w:val="6B34399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532043F4"/>
    <w:multiLevelType w:val="multilevel"/>
    <w:tmpl w:val="37B8DA6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0" w15:restartNumberingAfterBreak="0">
    <w:nsid w:val="5D2C302D"/>
    <w:multiLevelType w:val="hybridMultilevel"/>
    <w:tmpl w:val="F74E3288"/>
    <w:lvl w:ilvl="0" w:tplc="96F22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4A2A03"/>
    <w:multiLevelType w:val="hybridMultilevel"/>
    <w:tmpl w:val="D7D0E972"/>
    <w:lvl w:ilvl="0" w:tplc="96F22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3D0F46"/>
    <w:multiLevelType w:val="hybridMultilevel"/>
    <w:tmpl w:val="38E89198"/>
    <w:lvl w:ilvl="0" w:tplc="FFF275E4">
      <w:start w:val="1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82150">
      <w:start w:val="1"/>
      <w:numFmt w:val="lowerLetter"/>
      <w:lvlText w:val="%2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0BD52">
      <w:start w:val="1"/>
      <w:numFmt w:val="lowerRoman"/>
      <w:lvlText w:val="%3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DE7376">
      <w:start w:val="1"/>
      <w:numFmt w:val="decimal"/>
      <w:lvlText w:val="%4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689B4">
      <w:start w:val="1"/>
      <w:numFmt w:val="lowerLetter"/>
      <w:lvlText w:val="%5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6DB62">
      <w:start w:val="1"/>
      <w:numFmt w:val="lowerRoman"/>
      <w:lvlText w:val="%6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2347C">
      <w:start w:val="1"/>
      <w:numFmt w:val="decimal"/>
      <w:lvlText w:val="%7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830EC">
      <w:start w:val="1"/>
      <w:numFmt w:val="lowerLetter"/>
      <w:lvlText w:val="%8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4435C">
      <w:start w:val="1"/>
      <w:numFmt w:val="lowerRoman"/>
      <w:lvlText w:val="%9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2C6B44"/>
    <w:multiLevelType w:val="hybridMultilevel"/>
    <w:tmpl w:val="9CF63414"/>
    <w:lvl w:ilvl="0" w:tplc="96F22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4265FD"/>
    <w:multiLevelType w:val="multilevel"/>
    <w:tmpl w:val="B87E32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5" w15:restartNumberingAfterBreak="0">
    <w:nsid w:val="75B43CD1"/>
    <w:multiLevelType w:val="hybridMultilevel"/>
    <w:tmpl w:val="C09805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4A5150"/>
    <w:multiLevelType w:val="hybridMultilevel"/>
    <w:tmpl w:val="6552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55597C"/>
    <w:multiLevelType w:val="multilevel"/>
    <w:tmpl w:val="705C1282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273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36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num w:numId="1" w16cid:durableId="956447249">
    <w:abstractNumId w:val="18"/>
  </w:num>
  <w:num w:numId="2" w16cid:durableId="1684092805">
    <w:abstractNumId w:val="10"/>
  </w:num>
  <w:num w:numId="3" w16cid:durableId="1412433041">
    <w:abstractNumId w:val="16"/>
  </w:num>
  <w:num w:numId="4" w16cid:durableId="531068918">
    <w:abstractNumId w:val="24"/>
  </w:num>
  <w:num w:numId="5" w16cid:durableId="991787475">
    <w:abstractNumId w:val="2"/>
  </w:num>
  <w:num w:numId="6" w16cid:durableId="1588686075">
    <w:abstractNumId w:val="23"/>
  </w:num>
  <w:num w:numId="7" w16cid:durableId="443186642">
    <w:abstractNumId w:val="7"/>
  </w:num>
  <w:num w:numId="8" w16cid:durableId="1837918579">
    <w:abstractNumId w:val="21"/>
  </w:num>
  <w:num w:numId="9" w16cid:durableId="1935897299">
    <w:abstractNumId w:val="5"/>
  </w:num>
  <w:num w:numId="10" w16cid:durableId="1556745183">
    <w:abstractNumId w:val="3"/>
  </w:num>
  <w:num w:numId="11" w16cid:durableId="1204101214">
    <w:abstractNumId w:val="6"/>
  </w:num>
  <w:num w:numId="12" w16cid:durableId="915675283">
    <w:abstractNumId w:val="19"/>
  </w:num>
  <w:num w:numId="13" w16cid:durableId="1745298149">
    <w:abstractNumId w:val="8"/>
  </w:num>
  <w:num w:numId="14" w16cid:durableId="960188409">
    <w:abstractNumId w:val="27"/>
  </w:num>
  <w:num w:numId="15" w16cid:durableId="51467149">
    <w:abstractNumId w:val="11"/>
  </w:num>
  <w:num w:numId="16" w16cid:durableId="1281106904">
    <w:abstractNumId w:val="12"/>
  </w:num>
  <w:num w:numId="17" w16cid:durableId="1617756569">
    <w:abstractNumId w:val="20"/>
  </w:num>
  <w:num w:numId="18" w16cid:durableId="309141236">
    <w:abstractNumId w:val="25"/>
  </w:num>
  <w:num w:numId="19" w16cid:durableId="1508448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4560773">
    <w:abstractNumId w:val="9"/>
  </w:num>
  <w:num w:numId="21" w16cid:durableId="12486577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3664717">
    <w:abstractNumId w:val="13"/>
  </w:num>
  <w:num w:numId="23" w16cid:durableId="254411080">
    <w:abstractNumId w:val="0"/>
  </w:num>
  <w:num w:numId="24" w16cid:durableId="857349594">
    <w:abstractNumId w:val="15"/>
  </w:num>
  <w:num w:numId="25" w16cid:durableId="276523553">
    <w:abstractNumId w:val="1"/>
  </w:num>
  <w:num w:numId="26" w16cid:durableId="1458252996">
    <w:abstractNumId w:val="17"/>
  </w:num>
  <w:num w:numId="27" w16cid:durableId="1552956933">
    <w:abstractNumId w:val="14"/>
  </w:num>
  <w:num w:numId="28" w16cid:durableId="1342191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8"/>
    <w:rsid w:val="000115BF"/>
    <w:rsid w:val="00013FB5"/>
    <w:rsid w:val="00022755"/>
    <w:rsid w:val="00024EEB"/>
    <w:rsid w:val="00035006"/>
    <w:rsid w:val="00037176"/>
    <w:rsid w:val="00043222"/>
    <w:rsid w:val="000478C7"/>
    <w:rsid w:val="00060966"/>
    <w:rsid w:val="000643B4"/>
    <w:rsid w:val="000941BD"/>
    <w:rsid w:val="000A54BC"/>
    <w:rsid w:val="000A55BE"/>
    <w:rsid w:val="000B570B"/>
    <w:rsid w:val="000D52E1"/>
    <w:rsid w:val="000D757A"/>
    <w:rsid w:val="000F40A5"/>
    <w:rsid w:val="000F7112"/>
    <w:rsid w:val="00120782"/>
    <w:rsid w:val="001264B0"/>
    <w:rsid w:val="00135EDE"/>
    <w:rsid w:val="00151433"/>
    <w:rsid w:val="0017079E"/>
    <w:rsid w:val="00180EAF"/>
    <w:rsid w:val="001B3801"/>
    <w:rsid w:val="001B5BD6"/>
    <w:rsid w:val="001B6A35"/>
    <w:rsid w:val="001C1033"/>
    <w:rsid w:val="001C2385"/>
    <w:rsid w:val="001C4189"/>
    <w:rsid w:val="001C5B7C"/>
    <w:rsid w:val="001D1E2B"/>
    <w:rsid w:val="001E1C86"/>
    <w:rsid w:val="001F387D"/>
    <w:rsid w:val="001F5772"/>
    <w:rsid w:val="002079EA"/>
    <w:rsid w:val="002251F4"/>
    <w:rsid w:val="00242B03"/>
    <w:rsid w:val="00261CC5"/>
    <w:rsid w:val="002624E4"/>
    <w:rsid w:val="002706C2"/>
    <w:rsid w:val="002A5E50"/>
    <w:rsid w:val="002B770E"/>
    <w:rsid w:val="002C0A82"/>
    <w:rsid w:val="002C4137"/>
    <w:rsid w:val="002C4796"/>
    <w:rsid w:val="002D18A5"/>
    <w:rsid w:val="002D2850"/>
    <w:rsid w:val="002E1E7E"/>
    <w:rsid w:val="002F6696"/>
    <w:rsid w:val="003033B2"/>
    <w:rsid w:val="003061E1"/>
    <w:rsid w:val="00307C95"/>
    <w:rsid w:val="00330774"/>
    <w:rsid w:val="003313DA"/>
    <w:rsid w:val="00331DCB"/>
    <w:rsid w:val="00332626"/>
    <w:rsid w:val="00333988"/>
    <w:rsid w:val="0034017F"/>
    <w:rsid w:val="00343046"/>
    <w:rsid w:val="003452D6"/>
    <w:rsid w:val="003650C0"/>
    <w:rsid w:val="0038311D"/>
    <w:rsid w:val="003841E6"/>
    <w:rsid w:val="00384303"/>
    <w:rsid w:val="0038446C"/>
    <w:rsid w:val="00393526"/>
    <w:rsid w:val="003A2760"/>
    <w:rsid w:val="003A65D1"/>
    <w:rsid w:val="003B3452"/>
    <w:rsid w:val="003E3817"/>
    <w:rsid w:val="003E5D3E"/>
    <w:rsid w:val="00404C01"/>
    <w:rsid w:val="00417EE9"/>
    <w:rsid w:val="0043078F"/>
    <w:rsid w:val="00430F7B"/>
    <w:rsid w:val="00461B4B"/>
    <w:rsid w:val="0047190D"/>
    <w:rsid w:val="00472C21"/>
    <w:rsid w:val="00491C95"/>
    <w:rsid w:val="00494CDC"/>
    <w:rsid w:val="004A29E1"/>
    <w:rsid w:val="004A5C48"/>
    <w:rsid w:val="004B2A95"/>
    <w:rsid w:val="005037AE"/>
    <w:rsid w:val="00503E49"/>
    <w:rsid w:val="005166F3"/>
    <w:rsid w:val="005255FB"/>
    <w:rsid w:val="00536542"/>
    <w:rsid w:val="00555600"/>
    <w:rsid w:val="00556249"/>
    <w:rsid w:val="00556ADD"/>
    <w:rsid w:val="0057543B"/>
    <w:rsid w:val="0057781A"/>
    <w:rsid w:val="005813AE"/>
    <w:rsid w:val="00595E2C"/>
    <w:rsid w:val="005A0B4F"/>
    <w:rsid w:val="005A1F10"/>
    <w:rsid w:val="005B2E0A"/>
    <w:rsid w:val="005B542E"/>
    <w:rsid w:val="005F05B9"/>
    <w:rsid w:val="00605D10"/>
    <w:rsid w:val="0062399F"/>
    <w:rsid w:val="00626A74"/>
    <w:rsid w:val="00662339"/>
    <w:rsid w:val="00664650"/>
    <w:rsid w:val="00665ED5"/>
    <w:rsid w:val="0067001A"/>
    <w:rsid w:val="00672D56"/>
    <w:rsid w:val="00697EF1"/>
    <w:rsid w:val="006A3869"/>
    <w:rsid w:val="006C4C1D"/>
    <w:rsid w:val="006C626E"/>
    <w:rsid w:val="006C653F"/>
    <w:rsid w:val="006D02BE"/>
    <w:rsid w:val="006D2546"/>
    <w:rsid w:val="006D7DE8"/>
    <w:rsid w:val="006E728F"/>
    <w:rsid w:val="0070297B"/>
    <w:rsid w:val="00705B35"/>
    <w:rsid w:val="00716F30"/>
    <w:rsid w:val="00717826"/>
    <w:rsid w:val="00720359"/>
    <w:rsid w:val="007205CF"/>
    <w:rsid w:val="0072315F"/>
    <w:rsid w:val="00730C77"/>
    <w:rsid w:val="00733059"/>
    <w:rsid w:val="0074028D"/>
    <w:rsid w:val="00770915"/>
    <w:rsid w:val="007809B8"/>
    <w:rsid w:val="007A2CB8"/>
    <w:rsid w:val="007A791C"/>
    <w:rsid w:val="007B243F"/>
    <w:rsid w:val="007C43AF"/>
    <w:rsid w:val="007D6946"/>
    <w:rsid w:val="007E66DA"/>
    <w:rsid w:val="007F1D72"/>
    <w:rsid w:val="007F43E2"/>
    <w:rsid w:val="00806E96"/>
    <w:rsid w:val="00857156"/>
    <w:rsid w:val="00863751"/>
    <w:rsid w:val="00865894"/>
    <w:rsid w:val="008758A7"/>
    <w:rsid w:val="00882159"/>
    <w:rsid w:val="008C2601"/>
    <w:rsid w:val="008C67F6"/>
    <w:rsid w:val="008D3D53"/>
    <w:rsid w:val="008D62A7"/>
    <w:rsid w:val="008E401A"/>
    <w:rsid w:val="008F12BD"/>
    <w:rsid w:val="00904DC2"/>
    <w:rsid w:val="0092767F"/>
    <w:rsid w:val="00955A74"/>
    <w:rsid w:val="00956F0B"/>
    <w:rsid w:val="009B05A2"/>
    <w:rsid w:val="009B503D"/>
    <w:rsid w:val="009C7920"/>
    <w:rsid w:val="009D51BD"/>
    <w:rsid w:val="009E0C06"/>
    <w:rsid w:val="009E65D5"/>
    <w:rsid w:val="009E70DD"/>
    <w:rsid w:val="009F7269"/>
    <w:rsid w:val="00A00635"/>
    <w:rsid w:val="00A00D54"/>
    <w:rsid w:val="00A11EEC"/>
    <w:rsid w:val="00A2558C"/>
    <w:rsid w:val="00A30E3C"/>
    <w:rsid w:val="00A402E5"/>
    <w:rsid w:val="00A46072"/>
    <w:rsid w:val="00A475EA"/>
    <w:rsid w:val="00A712C6"/>
    <w:rsid w:val="00AA27DA"/>
    <w:rsid w:val="00AA6849"/>
    <w:rsid w:val="00AB50D4"/>
    <w:rsid w:val="00AB67DD"/>
    <w:rsid w:val="00AD7109"/>
    <w:rsid w:val="00AF4409"/>
    <w:rsid w:val="00AF7A99"/>
    <w:rsid w:val="00B0218C"/>
    <w:rsid w:val="00B36611"/>
    <w:rsid w:val="00B36C26"/>
    <w:rsid w:val="00B37E7F"/>
    <w:rsid w:val="00B41B2C"/>
    <w:rsid w:val="00B52F9D"/>
    <w:rsid w:val="00B83BEC"/>
    <w:rsid w:val="00BA165C"/>
    <w:rsid w:val="00BC50FB"/>
    <w:rsid w:val="00BD0EAA"/>
    <w:rsid w:val="00BD37C6"/>
    <w:rsid w:val="00BD72D6"/>
    <w:rsid w:val="00BE1FAF"/>
    <w:rsid w:val="00BE3943"/>
    <w:rsid w:val="00C02315"/>
    <w:rsid w:val="00C063DE"/>
    <w:rsid w:val="00C1067B"/>
    <w:rsid w:val="00C150C5"/>
    <w:rsid w:val="00C16AE1"/>
    <w:rsid w:val="00C17A17"/>
    <w:rsid w:val="00C51044"/>
    <w:rsid w:val="00C51D1D"/>
    <w:rsid w:val="00C75EBE"/>
    <w:rsid w:val="00CA20D1"/>
    <w:rsid w:val="00CE3B86"/>
    <w:rsid w:val="00CE7890"/>
    <w:rsid w:val="00CF2930"/>
    <w:rsid w:val="00CF55F5"/>
    <w:rsid w:val="00D15B7C"/>
    <w:rsid w:val="00D167E2"/>
    <w:rsid w:val="00D17F6A"/>
    <w:rsid w:val="00D213E8"/>
    <w:rsid w:val="00D26D28"/>
    <w:rsid w:val="00D273EF"/>
    <w:rsid w:val="00D377A0"/>
    <w:rsid w:val="00D43DFB"/>
    <w:rsid w:val="00D520E6"/>
    <w:rsid w:val="00D63418"/>
    <w:rsid w:val="00D8508B"/>
    <w:rsid w:val="00D9103E"/>
    <w:rsid w:val="00D93795"/>
    <w:rsid w:val="00DA0938"/>
    <w:rsid w:val="00DA5296"/>
    <w:rsid w:val="00DA5C32"/>
    <w:rsid w:val="00DA60E5"/>
    <w:rsid w:val="00DB0A9E"/>
    <w:rsid w:val="00DB0F59"/>
    <w:rsid w:val="00DC7CC6"/>
    <w:rsid w:val="00DE18EA"/>
    <w:rsid w:val="00DF460A"/>
    <w:rsid w:val="00DF6320"/>
    <w:rsid w:val="00E20C66"/>
    <w:rsid w:val="00E239FA"/>
    <w:rsid w:val="00E26D36"/>
    <w:rsid w:val="00E375EC"/>
    <w:rsid w:val="00E41C29"/>
    <w:rsid w:val="00E43A3E"/>
    <w:rsid w:val="00E525B6"/>
    <w:rsid w:val="00E64B4D"/>
    <w:rsid w:val="00EA7170"/>
    <w:rsid w:val="00EB081D"/>
    <w:rsid w:val="00EE0F4F"/>
    <w:rsid w:val="00EE31B1"/>
    <w:rsid w:val="00EF1EFC"/>
    <w:rsid w:val="00EF7BA4"/>
    <w:rsid w:val="00F07473"/>
    <w:rsid w:val="00F113B3"/>
    <w:rsid w:val="00F576C1"/>
    <w:rsid w:val="00F62F6B"/>
    <w:rsid w:val="00F65175"/>
    <w:rsid w:val="00F91F7A"/>
    <w:rsid w:val="00FB42C2"/>
    <w:rsid w:val="00FC4433"/>
    <w:rsid w:val="00FD3834"/>
    <w:rsid w:val="00FF0640"/>
    <w:rsid w:val="00FF3DD5"/>
    <w:rsid w:val="00FF6EEF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4B36"/>
  <w15:chartTrackingRefBased/>
  <w15:docId w15:val="{EA7B12FF-A9F0-45C6-A179-76F75EC2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6C2"/>
  </w:style>
  <w:style w:type="paragraph" w:styleId="1">
    <w:name w:val="heading 1"/>
    <w:aliases w:val="Document Header1"/>
    <w:basedOn w:val="a"/>
    <w:next w:val="a"/>
    <w:link w:val="10"/>
    <w:uiPriority w:val="9"/>
    <w:qFormat/>
    <w:rsid w:val="00DA0938"/>
    <w:pPr>
      <w:keepNext/>
      <w:keepLines/>
      <w:suppressAutoHyphen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0938"/>
    <w:pPr>
      <w:keepNext/>
      <w:keepLines/>
      <w:suppressAutoHyphen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A093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uiPriority w:val="9"/>
    <w:rsid w:val="00DA093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0938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A0938"/>
    <w:rPr>
      <w:rFonts w:ascii="Calibri" w:eastAsia="Times New Roman" w:hAnsi="Calibri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0938"/>
  </w:style>
  <w:style w:type="paragraph" w:styleId="a3">
    <w:name w:val="Balloon Text"/>
    <w:basedOn w:val="a"/>
    <w:link w:val="a4"/>
    <w:uiPriority w:val="99"/>
    <w:semiHidden/>
    <w:unhideWhenUsed/>
    <w:rsid w:val="00DA093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A09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rsid w:val="00DA0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A0938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unhideWhenUsed/>
    <w:rsid w:val="00DA0938"/>
    <w:pPr>
      <w:suppressAutoHyphens/>
      <w:spacing w:after="200" w:line="240" w:lineRule="auto"/>
    </w:pPr>
    <w:rPr>
      <w:rFonts w:ascii="Calibri" w:eastAsia="SimSun" w:hAnsi="Calibri" w:cs="Calibri"/>
      <w:color w:val="00000A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A0938"/>
    <w:rPr>
      <w:rFonts w:ascii="Calibri" w:eastAsia="SimSun" w:hAnsi="Calibri" w:cs="Calibri"/>
      <w:color w:val="00000A"/>
      <w:sz w:val="20"/>
      <w:szCs w:val="20"/>
    </w:rPr>
  </w:style>
  <w:style w:type="paragraph" w:customStyle="1" w:styleId="FR2">
    <w:name w:val="FR2"/>
    <w:rsid w:val="00DA0938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A093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A093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A093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A093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0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DA0938"/>
    <w:rPr>
      <w:rFonts w:cs="Times New Roman"/>
      <w:color w:val="0563C1" w:themeColor="hyperlink"/>
      <w:u w:val="single"/>
    </w:rPr>
  </w:style>
  <w:style w:type="paragraph" w:customStyle="1" w:styleId="ae">
    <w:name w:val="Знак Знак Знак Знак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00">
    <w:name w:val="Обычный + 10 пт"/>
    <w:aliases w:val="Черный"/>
    <w:basedOn w:val="a"/>
    <w:link w:val="101"/>
    <w:rsid w:val="00DA0938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1">
    <w:name w:val="Обычный + 10 пт Знак"/>
    <w:aliases w:val="Черный Знак"/>
    <w:link w:val="100"/>
    <w:locked/>
    <w:rsid w:val="00DA093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">
    <w:name w:val="Normal (Web)"/>
    <w:basedOn w:val="a"/>
    <w:uiPriority w:val="99"/>
    <w:rsid w:val="00DA0938"/>
    <w:pPr>
      <w:spacing w:before="200" w:after="200" w:line="240" w:lineRule="auto"/>
      <w:ind w:left="200" w:right="2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aliases w:val="Знак1 Знак,Знак1,Знак1 Знак Знак Знак Знак Знак Знак"/>
    <w:basedOn w:val="a"/>
    <w:link w:val="af1"/>
    <w:uiPriority w:val="99"/>
    <w:rsid w:val="00DA09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Знак1 Знак Знак,Знак1 Знак2,Знак1 Знак Знак Знак Знак Знак Знак Знак"/>
    <w:basedOn w:val="a0"/>
    <w:link w:val="af0"/>
    <w:uiPriority w:val="99"/>
    <w:rsid w:val="00DA0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DA0938"/>
    <w:pPr>
      <w:spacing w:before="129"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DA09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0">
    <w:name w:val="Стиль3"/>
    <w:basedOn w:val="21"/>
    <w:link w:val="31"/>
    <w:rsid w:val="00DA093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kern w:val="0"/>
      <w:sz w:val="24"/>
      <w:szCs w:val="20"/>
    </w:rPr>
  </w:style>
  <w:style w:type="paragraph" w:styleId="21">
    <w:name w:val="Body Text Indent 2"/>
    <w:basedOn w:val="a"/>
    <w:link w:val="22"/>
    <w:uiPriority w:val="99"/>
    <w:rsid w:val="00DA0938"/>
    <w:pPr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A093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31">
    <w:name w:val="Стиль3 Знак"/>
    <w:link w:val="30"/>
    <w:locked/>
    <w:rsid w:val="00DA09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4">
    <w:name w:val="page number"/>
    <w:basedOn w:val="a0"/>
    <w:uiPriority w:val="99"/>
    <w:rsid w:val="00DA0938"/>
    <w:rPr>
      <w:rFonts w:cs="Times New Roman"/>
    </w:rPr>
  </w:style>
  <w:style w:type="paragraph" w:customStyle="1" w:styleId="12">
    <w:name w:val="Знак Знак Знак Знак1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 Знак Знак Знак Знак Знак Знак Знак Знак Знак Знак Знак1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5">
    <w:name w:val="Знак Знак Знак Знак Знак Знак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6">
    <w:name w:val="Strong"/>
    <w:basedOn w:val="a0"/>
    <w:uiPriority w:val="22"/>
    <w:qFormat/>
    <w:rsid w:val="00DA0938"/>
    <w:rPr>
      <w:rFonts w:cs="Times New Roman"/>
      <w:b/>
    </w:rPr>
  </w:style>
  <w:style w:type="paragraph" w:customStyle="1" w:styleId="af7">
    <w:name w:val="Знак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3">
    <w:name w:val="Знак2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8">
    <w:name w:val="Body Text Indent"/>
    <w:basedOn w:val="a"/>
    <w:link w:val="af9"/>
    <w:uiPriority w:val="99"/>
    <w:rsid w:val="00DA0938"/>
    <w:pPr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DA093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customStyle="1" w:styleId="14">
    <w:name w:val="Знак Знак Знак Знак Знак Знак Знак1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 Знак Знак Знак Знак Знак Знак11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 Знак Знак Знак Знак1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b">
    <w:name w:val="Title"/>
    <w:basedOn w:val="a"/>
    <w:next w:val="afc"/>
    <w:link w:val="afd"/>
    <w:uiPriority w:val="10"/>
    <w:qFormat/>
    <w:rsid w:val="00DA093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d">
    <w:name w:val="Заголовок Знак"/>
    <w:basedOn w:val="a0"/>
    <w:link w:val="afb"/>
    <w:uiPriority w:val="10"/>
    <w:rsid w:val="00DA09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c">
    <w:name w:val="Subtitle"/>
    <w:basedOn w:val="a"/>
    <w:link w:val="afe"/>
    <w:uiPriority w:val="11"/>
    <w:qFormat/>
    <w:rsid w:val="00DA0938"/>
    <w:pPr>
      <w:spacing w:after="60" w:line="240" w:lineRule="auto"/>
      <w:jc w:val="center"/>
      <w:outlineLvl w:val="1"/>
    </w:pPr>
    <w:rPr>
      <w:rFonts w:ascii="Arial" w:eastAsia="Times New Roman" w:hAnsi="Arial" w:cs="Times New Roman"/>
      <w:kern w:val="32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c"/>
    <w:uiPriority w:val="11"/>
    <w:rsid w:val="00DA0938"/>
    <w:rPr>
      <w:rFonts w:ascii="Arial" w:eastAsia="Times New Roman" w:hAnsi="Arial" w:cs="Times New Roman"/>
      <w:kern w:val="32"/>
      <w:sz w:val="24"/>
      <w:szCs w:val="24"/>
      <w:lang w:eastAsia="ru-RU"/>
    </w:rPr>
  </w:style>
  <w:style w:type="paragraph" w:customStyle="1" w:styleId="aff">
    <w:name w:val="Знак Знак Знак Знак Знак Знак Знак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Normal">
    <w:name w:val="ConsNormal"/>
    <w:link w:val="ConsNormal0"/>
    <w:rsid w:val="00DA0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A09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Обычный1"/>
    <w:rsid w:val="00DA0938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Знак Знак Знак1 Знак Знак Знак Знак"/>
    <w:basedOn w:val="a"/>
    <w:rsid w:val="00DA093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DA0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body1">
    <w:name w:val="postbody1"/>
    <w:rsid w:val="00DA0938"/>
    <w:rPr>
      <w:sz w:val="18"/>
    </w:rPr>
  </w:style>
  <w:style w:type="paragraph" w:customStyle="1" w:styleId="18">
    <w:name w:val="Знак Знак Знак Знак Знак Знак1 Знак Знак Знак Знак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0">
    <w:name w:val="Основной текст Знак Знак"/>
    <w:aliases w:val="Знак1 Знак Знак2,Знак1 Знак1,Знак1 Знак Знак Знак"/>
    <w:rsid w:val="00DA0938"/>
    <w:rPr>
      <w:sz w:val="24"/>
      <w:lang w:val="ru-RU" w:eastAsia="ru-RU"/>
    </w:rPr>
  </w:style>
  <w:style w:type="character" w:customStyle="1" w:styleId="aff1">
    <w:name w:val="Символ сноски"/>
    <w:rsid w:val="00DA0938"/>
    <w:rPr>
      <w:vertAlign w:val="superscript"/>
    </w:rPr>
  </w:style>
  <w:style w:type="paragraph" w:styleId="aff2">
    <w:name w:val="footnote text"/>
    <w:basedOn w:val="a"/>
    <w:link w:val="aff3"/>
    <w:uiPriority w:val="99"/>
    <w:rsid w:val="00DA093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3">
    <w:name w:val="Текст сноски Знак"/>
    <w:basedOn w:val="a0"/>
    <w:link w:val="aff2"/>
    <w:uiPriority w:val="99"/>
    <w:rsid w:val="00DA09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">
    <w:name w:val="Заголовок записки1"/>
    <w:basedOn w:val="a"/>
    <w:next w:val="a"/>
    <w:rsid w:val="00DA093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4">
    <w:name w:val="Знак Знак Знак Знак2"/>
    <w:basedOn w:val="a"/>
    <w:rsid w:val="00DA093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Normal1">
    <w:name w:val="ConsNormal Знак Знак"/>
    <w:link w:val="ConsNormal2"/>
    <w:rsid w:val="00DA09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2">
    <w:name w:val="ConsNormal Знак Знак Знак"/>
    <w:link w:val="ConsNormal1"/>
    <w:locked/>
    <w:rsid w:val="00DA0938"/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DA093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A0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H11">
    <w:name w:val="Заголовок 1.Заголовок 1 Знак Знак Знак Знак Знак Знак Знак Знак Знак.H1.Заголовок 1 Знак Знак Знак Знак Знак Знак Знак Знак Знак Знак Знак"/>
    <w:basedOn w:val="a"/>
    <w:next w:val="a"/>
    <w:rsid w:val="00DA0938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paragraph" w:customStyle="1" w:styleId="aff4">
    <w:name w:val="Основной текст.Основной текст Знак Знак.Основной текст Знак.Знак"/>
    <w:basedOn w:val="a"/>
    <w:rsid w:val="00DA093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A093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5">
    <w:name w:val="Пункт"/>
    <w:basedOn w:val="a"/>
    <w:rsid w:val="00DA0938"/>
    <w:pPr>
      <w:tabs>
        <w:tab w:val="left" w:pos="1980"/>
      </w:tabs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7">
    <w:name w:val="Стиль2"/>
    <w:basedOn w:val="a"/>
    <w:rsid w:val="00DA0938"/>
    <w:pPr>
      <w:keepNext/>
      <w:keepLines/>
      <w:widowControl w:val="0"/>
      <w:suppressLineNumbers/>
      <w:tabs>
        <w:tab w:val="num" w:pos="1440"/>
      </w:tabs>
      <w:suppressAutoHyphens/>
      <w:spacing w:after="60" w:line="240" w:lineRule="auto"/>
      <w:ind w:left="1440" w:hanging="36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6">
    <w:name w:val="Тема примечания Знак"/>
    <w:basedOn w:val="a8"/>
    <w:link w:val="aff7"/>
    <w:semiHidden/>
    <w:locked/>
    <w:rsid w:val="00DA0938"/>
    <w:rPr>
      <w:rFonts w:ascii="Times New Roman" w:eastAsia="SimSun" w:hAnsi="Times New Roman" w:cs="Times New Roman"/>
      <w:b/>
      <w:bCs/>
      <w:color w:val="00000A"/>
      <w:kern w:val="32"/>
      <w:sz w:val="20"/>
      <w:szCs w:val="20"/>
      <w:lang w:val="x-none" w:eastAsia="x-none"/>
    </w:rPr>
  </w:style>
  <w:style w:type="paragraph" w:styleId="aff7">
    <w:name w:val="annotation subject"/>
    <w:basedOn w:val="a7"/>
    <w:next w:val="a7"/>
    <w:link w:val="aff6"/>
    <w:semiHidden/>
    <w:rsid w:val="00DA0938"/>
    <w:pPr>
      <w:suppressAutoHyphens w:val="0"/>
      <w:spacing w:after="0"/>
    </w:pPr>
    <w:rPr>
      <w:rFonts w:ascii="Times New Roman" w:hAnsi="Times New Roman" w:cs="Times New Roman"/>
      <w:b/>
      <w:bCs/>
      <w:kern w:val="32"/>
      <w:lang w:val="x-none" w:eastAsia="x-none"/>
    </w:rPr>
  </w:style>
  <w:style w:type="character" w:customStyle="1" w:styleId="1a">
    <w:name w:val="Тема примечания Знак1"/>
    <w:basedOn w:val="a8"/>
    <w:uiPriority w:val="99"/>
    <w:semiHidden/>
    <w:rsid w:val="00DA0938"/>
    <w:rPr>
      <w:rFonts w:ascii="Calibri" w:eastAsia="SimSun" w:hAnsi="Calibri" w:cs="Calibri"/>
      <w:b/>
      <w:bCs/>
      <w:color w:val="00000A"/>
      <w:sz w:val="20"/>
      <w:szCs w:val="20"/>
    </w:rPr>
  </w:style>
  <w:style w:type="character" w:customStyle="1" w:styleId="111">
    <w:name w:val="Тема примечания Знак11"/>
    <w:basedOn w:val="a8"/>
    <w:uiPriority w:val="99"/>
    <w:semiHidden/>
    <w:rsid w:val="00DA0938"/>
    <w:rPr>
      <w:rFonts w:ascii="Calibri" w:eastAsia="SimSun" w:hAnsi="Calibri" w:cs="Times New Roman"/>
      <w:b/>
      <w:bCs/>
      <w:color w:val="00000A"/>
      <w:sz w:val="20"/>
      <w:szCs w:val="20"/>
      <w:lang w:val="x-none" w:eastAsia="en-US"/>
    </w:rPr>
  </w:style>
  <w:style w:type="paragraph" w:customStyle="1" w:styleId="h4">
    <w:name w:val="h4"/>
    <w:basedOn w:val="a"/>
    <w:rsid w:val="00DA0938"/>
    <w:pPr>
      <w:suppressAutoHyphens/>
      <w:spacing w:before="75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8">
    <w:name w:val="Основной шрифт"/>
    <w:rsid w:val="00DA0938"/>
  </w:style>
  <w:style w:type="paragraph" w:customStyle="1" w:styleId="03zagolovok2">
    <w:name w:val="03zagolovok2"/>
    <w:basedOn w:val="a"/>
    <w:rsid w:val="00DA0938"/>
    <w:pPr>
      <w:keepNext/>
      <w:spacing w:before="360" w:after="120" w:line="360" w:lineRule="atLeast"/>
      <w:outlineLvl w:val="1"/>
    </w:pPr>
    <w:rPr>
      <w:rFonts w:ascii="GaramondC" w:eastAsia="Times New Roman" w:hAnsi="GaramondC" w:cs="Times New Roman"/>
      <w:b/>
      <w:color w:val="000000"/>
      <w:sz w:val="28"/>
      <w:szCs w:val="28"/>
      <w:lang w:eastAsia="ru-RU"/>
    </w:rPr>
  </w:style>
  <w:style w:type="paragraph" w:customStyle="1" w:styleId="5">
    <w:name w:val="заголовок 5"/>
    <w:basedOn w:val="a"/>
    <w:next w:val="a"/>
    <w:uiPriority w:val="99"/>
    <w:rsid w:val="00DA0938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paragraph" w:customStyle="1" w:styleId="aff9">
    <w:name w:val="Нормальный"/>
    <w:rsid w:val="00DA09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basedOn w:val="a0"/>
    <w:uiPriority w:val="99"/>
    <w:rsid w:val="00DA0938"/>
    <w:rPr>
      <w:rFonts w:ascii="Times New Roman" w:hAnsi="Times New Roman" w:cs="Times New Roman"/>
      <w:vertAlign w:val="superscript"/>
    </w:rPr>
  </w:style>
  <w:style w:type="paragraph" w:customStyle="1" w:styleId="1b">
    <w:name w:val="оглавление 1"/>
    <w:uiPriority w:val="99"/>
    <w:rsid w:val="00DA0938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50">
    <w:name w:val="çàãîëîâîê 5"/>
    <w:basedOn w:val="a"/>
    <w:next w:val="a"/>
    <w:uiPriority w:val="99"/>
    <w:rsid w:val="00DA0938"/>
    <w:pPr>
      <w:spacing w:before="240" w:after="60" w:line="240" w:lineRule="auto"/>
      <w:jc w:val="both"/>
    </w:pPr>
    <w:rPr>
      <w:rFonts w:ascii="Arial" w:eastAsia="Times New Roman" w:hAnsi="Arial" w:cs="Arial"/>
      <w:lang w:eastAsia="ru-RU"/>
    </w:rPr>
  </w:style>
  <w:style w:type="paragraph" w:customStyle="1" w:styleId="ListNumberedMy">
    <w:name w:val="ListNumberedMy"/>
    <w:basedOn w:val="a"/>
    <w:rsid w:val="00DA0938"/>
    <w:pPr>
      <w:widowControl w:val="0"/>
      <w:tabs>
        <w:tab w:val="num" w:pos="720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0"/>
      <w:szCs w:val="20"/>
      <w:lang w:val="en-GB"/>
    </w:rPr>
  </w:style>
  <w:style w:type="paragraph" w:styleId="32">
    <w:name w:val="Body Text Indent 3"/>
    <w:basedOn w:val="a"/>
    <w:link w:val="33"/>
    <w:uiPriority w:val="99"/>
    <w:rsid w:val="00DA0938"/>
    <w:pPr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A0938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fb">
    <w:name w:val="Знак Знак Знак Знак Знак Знак Знак Знак Знак Знак Знак Знак Знак Знак Знак"/>
    <w:basedOn w:val="a"/>
    <w:rsid w:val="00DA0938"/>
    <w:pPr>
      <w:spacing w:line="240" w:lineRule="exact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Iauiue">
    <w:name w:val="Iau?iue"/>
    <w:rsid w:val="00DA0938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Arial">
    <w:name w:val="Обычный + Arial"/>
    <w:aliases w:val="10 пт,Авто,По ширине"/>
    <w:basedOn w:val="a"/>
    <w:rsid w:val="00DA0938"/>
    <w:pPr>
      <w:tabs>
        <w:tab w:val="num" w:pos="900"/>
      </w:tabs>
      <w:spacing w:after="0" w:line="240" w:lineRule="auto"/>
      <w:ind w:left="900" w:hanging="360"/>
      <w:jc w:val="both"/>
    </w:pPr>
    <w:rPr>
      <w:rFonts w:ascii="Arial" w:eastAsia="Times New Roman" w:hAnsi="Arial" w:cs="Arial"/>
      <w:bCs/>
      <w:sz w:val="20"/>
      <w:szCs w:val="28"/>
      <w:lang w:eastAsia="ru-RU"/>
    </w:rPr>
  </w:style>
  <w:style w:type="character" w:customStyle="1" w:styleId="HeaderChar">
    <w:name w:val="Header Char"/>
    <w:locked/>
    <w:rsid w:val="00DA0938"/>
    <w:rPr>
      <w:sz w:val="24"/>
    </w:rPr>
  </w:style>
  <w:style w:type="paragraph" w:customStyle="1" w:styleId="Default">
    <w:name w:val="Default"/>
    <w:rsid w:val="00DA0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DA093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Tahoma"/>
      <w:sz w:val="20"/>
      <w:szCs w:val="20"/>
      <w:lang w:eastAsia="ar-SA"/>
    </w:rPr>
  </w:style>
  <w:style w:type="paragraph" w:styleId="affc">
    <w:name w:val="Revision"/>
    <w:hidden/>
    <w:uiPriority w:val="99"/>
    <w:semiHidden/>
    <w:rsid w:val="003841E6"/>
    <w:pPr>
      <w:spacing w:after="0" w:line="240" w:lineRule="auto"/>
    </w:pPr>
  </w:style>
  <w:style w:type="character" w:customStyle="1" w:styleId="28">
    <w:name w:val="Основной текст (2)_"/>
    <w:link w:val="29"/>
    <w:rsid w:val="00D520E6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D520E6"/>
    <w:pPr>
      <w:widowControl w:val="0"/>
      <w:shd w:val="clear" w:color="auto" w:fill="FFFFFF"/>
      <w:spacing w:before="400" w:after="0" w:line="274" w:lineRule="exact"/>
      <w:ind w:hanging="320"/>
      <w:jc w:val="both"/>
    </w:pPr>
  </w:style>
  <w:style w:type="table" w:styleId="affd">
    <w:name w:val="Table Grid"/>
    <w:basedOn w:val="a1"/>
    <w:uiPriority w:val="39"/>
    <w:rsid w:val="00EA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03A7EC7AFCF8920FE0CDF42BBD1DCFF1706DE255050E23D602CA8AF8C007628EDBD11630K4T1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03A7EC7AFCF8920FE0CDF42BBD1DCFF1706DEF5C050E23D602CA8AF8C007628EDBD1163643EB43K7T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03A7EC7AFCF8920FE0CDF42BBD1DCFF1706DE255050E23D602CA8AF8C007628EDBD11630K4T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D279-605D-4854-9608-0880AA5F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18</Pages>
  <Words>7042</Words>
  <Characters>40140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Станиславовна Лукашова</dc:creator>
  <cp:keywords/>
  <dc:description/>
  <cp:lastModifiedBy>RenamedUser</cp:lastModifiedBy>
  <cp:revision>16</cp:revision>
  <cp:lastPrinted>2021-06-01T04:39:00Z</cp:lastPrinted>
  <dcterms:created xsi:type="dcterms:W3CDTF">2021-04-27T13:29:00Z</dcterms:created>
  <dcterms:modified xsi:type="dcterms:W3CDTF">2026-05-18T09:44:00Z</dcterms:modified>
</cp:coreProperties>
</file>