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E4C3" w14:textId="51FA3109" w:rsidR="00647CCD" w:rsidRPr="00FA3552" w:rsidRDefault="00490947" w:rsidP="001644EC">
      <w:pPr>
        <w:pStyle w:val="af1"/>
        <w:jc w:val="right"/>
      </w:pPr>
      <w:r w:rsidRPr="00FA3552">
        <w:t xml:space="preserve"> </w:t>
      </w:r>
      <w:r w:rsidR="004D1CF1" w:rsidRPr="00FA3552">
        <w:t xml:space="preserve">         </w:t>
      </w:r>
      <w:r w:rsidR="00647CCD" w:rsidRPr="00FA3552">
        <w:t xml:space="preserve">                                                                                           УТВЕРЖДЕН</w:t>
      </w:r>
    </w:p>
    <w:p w14:paraId="01EC7F11" w14:textId="434BF6B5" w:rsidR="00647CCD" w:rsidRPr="00FA3552" w:rsidRDefault="00647CCD" w:rsidP="001644EC">
      <w:pPr>
        <w:pStyle w:val="af1"/>
        <w:jc w:val="right"/>
      </w:pPr>
      <w:r w:rsidRPr="00FA3552">
        <w:t xml:space="preserve">решением </w:t>
      </w:r>
      <w:r w:rsidR="0012713F" w:rsidRPr="00FA3552">
        <w:t>Правления</w:t>
      </w:r>
      <w:r w:rsidRPr="00FA3552">
        <w:t xml:space="preserve"> </w:t>
      </w:r>
    </w:p>
    <w:p w14:paraId="28AAE954" w14:textId="27D5D34B" w:rsidR="00647CCD" w:rsidRPr="00FA3552" w:rsidRDefault="00647CCD" w:rsidP="001644EC">
      <w:pPr>
        <w:pStyle w:val="af1"/>
        <w:jc w:val="right"/>
      </w:pPr>
      <w:r w:rsidRPr="00FA3552">
        <w:t xml:space="preserve">некоммерческой организации </w:t>
      </w:r>
    </w:p>
    <w:p w14:paraId="51179C5E" w14:textId="77777777" w:rsidR="00647CCD" w:rsidRPr="00FA3552" w:rsidRDefault="00647CCD" w:rsidP="001644EC">
      <w:pPr>
        <w:pStyle w:val="af1"/>
        <w:jc w:val="right"/>
      </w:pPr>
      <w:r w:rsidRPr="00FA3552">
        <w:t xml:space="preserve">«Фонд капитального ремонта </w:t>
      </w:r>
    </w:p>
    <w:p w14:paraId="7172E759" w14:textId="77777777" w:rsidR="00647CCD" w:rsidRPr="00FA3552" w:rsidRDefault="00647CCD" w:rsidP="001644EC">
      <w:pPr>
        <w:pStyle w:val="af1"/>
        <w:jc w:val="right"/>
      </w:pPr>
      <w:r w:rsidRPr="00FA3552">
        <w:t xml:space="preserve">многоквартирных домов </w:t>
      </w:r>
    </w:p>
    <w:p w14:paraId="3FC5F1B0" w14:textId="602226C9" w:rsidR="00647CCD" w:rsidRPr="00FA3552" w:rsidRDefault="00647CCD" w:rsidP="001644EC">
      <w:pPr>
        <w:pStyle w:val="af1"/>
        <w:jc w:val="right"/>
      </w:pPr>
      <w:r w:rsidRPr="00FA3552">
        <w:t xml:space="preserve">Астраханской области» </w:t>
      </w:r>
    </w:p>
    <w:p w14:paraId="65273B37" w14:textId="77777777" w:rsidR="00647CCD" w:rsidRPr="00FA3552" w:rsidRDefault="00647CCD" w:rsidP="001644EC">
      <w:pPr>
        <w:pStyle w:val="af1"/>
        <w:jc w:val="right"/>
      </w:pPr>
    </w:p>
    <w:p w14:paraId="1C10EE35" w14:textId="77777777" w:rsidR="00647CCD" w:rsidRPr="00FA3552" w:rsidRDefault="00647CCD" w:rsidP="001644EC">
      <w:pPr>
        <w:pStyle w:val="af1"/>
        <w:jc w:val="right"/>
      </w:pPr>
      <w:r w:rsidRPr="00FA3552">
        <w:t xml:space="preserve">Протокол заседания </w:t>
      </w:r>
    </w:p>
    <w:p w14:paraId="7516FCC9" w14:textId="38B7F7C8" w:rsidR="00647CCD" w:rsidRPr="00FA3552" w:rsidRDefault="000526DC" w:rsidP="001644EC">
      <w:pPr>
        <w:pStyle w:val="af1"/>
        <w:jc w:val="right"/>
      </w:pPr>
      <w:r>
        <w:t>от «22</w:t>
      </w:r>
      <w:r w:rsidR="00EF1B35">
        <w:t>»</w:t>
      </w:r>
      <w:r>
        <w:t xml:space="preserve"> марта  </w:t>
      </w:r>
      <w:r w:rsidR="00EF1B35">
        <w:t>2022</w:t>
      </w:r>
      <w:r w:rsidR="00647CCD" w:rsidRPr="00FA3552">
        <w:t xml:space="preserve"> года </w:t>
      </w:r>
    </w:p>
    <w:p w14:paraId="2D1786AC" w14:textId="60C6100A" w:rsidR="00647CCD" w:rsidRPr="00FA3552" w:rsidRDefault="000526DC" w:rsidP="001644EC">
      <w:pPr>
        <w:pStyle w:val="af1"/>
        <w:jc w:val="right"/>
      </w:pPr>
      <w:r>
        <w:t>№1</w:t>
      </w:r>
    </w:p>
    <w:p w14:paraId="3C3CD9DA" w14:textId="68D356E3" w:rsidR="00647CCD" w:rsidRPr="00FA3552" w:rsidRDefault="00647CCD" w:rsidP="001644EC">
      <w:pPr>
        <w:pStyle w:val="af1"/>
      </w:pPr>
    </w:p>
    <w:p w14:paraId="22C1E6C8" w14:textId="68BB5303" w:rsidR="00647CCD" w:rsidRPr="00FA3552" w:rsidRDefault="00BD7815" w:rsidP="001644EC">
      <w:pPr>
        <w:pStyle w:val="af1"/>
      </w:pPr>
      <w:r w:rsidRPr="00BD7815">
        <w:rPr>
          <w:noProof/>
          <w:lang w:val="en-US"/>
        </w:rPr>
        <w:drawing>
          <wp:inline distT="0" distB="0" distL="0" distR="0" wp14:anchorId="4EE1F996" wp14:editId="560068A5">
            <wp:extent cx="5526405" cy="2456815"/>
            <wp:effectExtent l="0" t="0" r="0" b="635"/>
            <wp:docPr id="1" name="Рисунок 1" descr="D:\Users\IFomichev\Pictures\news_02102019_004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Fomichev\Pictures\news_02102019_0047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405" cy="2456815"/>
                    </a:xfrm>
                    <a:prstGeom prst="rect">
                      <a:avLst/>
                    </a:prstGeom>
                    <a:noFill/>
                    <a:ln>
                      <a:noFill/>
                    </a:ln>
                  </pic:spPr>
                </pic:pic>
              </a:graphicData>
            </a:graphic>
          </wp:inline>
        </w:drawing>
      </w:r>
    </w:p>
    <w:p w14:paraId="03BF5C61" w14:textId="77777777" w:rsidR="00647CCD" w:rsidRPr="00FA3552" w:rsidRDefault="00647CCD" w:rsidP="001644EC">
      <w:pPr>
        <w:pStyle w:val="af1"/>
      </w:pPr>
    </w:p>
    <w:p w14:paraId="1CD7DDE9" w14:textId="77777777" w:rsidR="008C3370" w:rsidRPr="00FA3552" w:rsidRDefault="008C3370" w:rsidP="001644EC">
      <w:pPr>
        <w:pStyle w:val="af1"/>
      </w:pPr>
    </w:p>
    <w:p w14:paraId="1469DA03" w14:textId="77777777" w:rsidR="00647CCD" w:rsidRPr="00FA3552" w:rsidRDefault="00647CCD" w:rsidP="000502ED">
      <w:pPr>
        <w:pStyle w:val="af1"/>
        <w:jc w:val="center"/>
      </w:pPr>
      <w:r w:rsidRPr="00FA3552">
        <w:t>Годовой отчет</w:t>
      </w:r>
    </w:p>
    <w:p w14:paraId="2E55606A" w14:textId="77777777" w:rsidR="00E00502" w:rsidRPr="00FA3552" w:rsidRDefault="00E00502" w:rsidP="001644EC">
      <w:pPr>
        <w:pStyle w:val="af1"/>
      </w:pPr>
    </w:p>
    <w:p w14:paraId="1051CDD4" w14:textId="13EC6DA9" w:rsidR="00647CCD" w:rsidRPr="00FA3552" w:rsidRDefault="00647CCD" w:rsidP="000502ED">
      <w:pPr>
        <w:pStyle w:val="af1"/>
        <w:jc w:val="center"/>
      </w:pPr>
      <w:r w:rsidRPr="00FA3552">
        <w:t xml:space="preserve">о деятельности </w:t>
      </w:r>
      <w:r w:rsidR="00AF1BD4" w:rsidRPr="00FA3552">
        <w:t>некоммерческой организации</w:t>
      </w:r>
    </w:p>
    <w:p w14:paraId="5F6246A6" w14:textId="6800A1C4" w:rsidR="00CD60F5" w:rsidRPr="00FA3552" w:rsidRDefault="00AF1BD4" w:rsidP="000502ED">
      <w:pPr>
        <w:pStyle w:val="af1"/>
        <w:jc w:val="center"/>
      </w:pPr>
      <w:r w:rsidRPr="00FA3552">
        <w:t>«Фонд капитального ремонта многоквартирных домов Астраханской области»</w:t>
      </w:r>
      <w:r w:rsidR="00B93916" w:rsidRPr="00FA3552">
        <w:t xml:space="preserve"> </w:t>
      </w:r>
      <w:r w:rsidR="00647CCD" w:rsidRPr="00FA3552">
        <w:t>за</w:t>
      </w:r>
      <w:r w:rsidR="00EF1B35">
        <w:t xml:space="preserve"> 2021</w:t>
      </w:r>
      <w:r w:rsidR="0097399E" w:rsidRPr="00FA3552">
        <w:t xml:space="preserve"> год</w:t>
      </w:r>
    </w:p>
    <w:p w14:paraId="583D3089" w14:textId="77777777" w:rsidR="00CD60F5" w:rsidRPr="00FA3552" w:rsidRDefault="00CD60F5" w:rsidP="001644EC">
      <w:pPr>
        <w:pStyle w:val="af1"/>
      </w:pPr>
    </w:p>
    <w:p w14:paraId="7A36EA15" w14:textId="77777777" w:rsidR="00647CCD" w:rsidRPr="00FA3552" w:rsidRDefault="00647CCD" w:rsidP="001644EC">
      <w:pPr>
        <w:pStyle w:val="af1"/>
      </w:pPr>
    </w:p>
    <w:p w14:paraId="27BF2EBA" w14:textId="77777777" w:rsidR="00647CCD" w:rsidRPr="00FA3552" w:rsidRDefault="00647CCD" w:rsidP="001644EC">
      <w:pPr>
        <w:pStyle w:val="af1"/>
      </w:pPr>
    </w:p>
    <w:p w14:paraId="6C705C3A" w14:textId="77777777" w:rsidR="00647CCD" w:rsidRPr="00FA3552" w:rsidRDefault="00647CCD" w:rsidP="001644EC">
      <w:pPr>
        <w:pStyle w:val="af1"/>
      </w:pPr>
    </w:p>
    <w:p w14:paraId="2D8F01ED" w14:textId="77777777" w:rsidR="00647CCD" w:rsidRPr="00FA3552" w:rsidRDefault="00647CCD" w:rsidP="001644EC">
      <w:pPr>
        <w:pStyle w:val="af1"/>
      </w:pPr>
    </w:p>
    <w:p w14:paraId="6249A774" w14:textId="77777777" w:rsidR="00647CCD" w:rsidRPr="00FA3552" w:rsidRDefault="00647CCD" w:rsidP="001644EC">
      <w:pPr>
        <w:pStyle w:val="af1"/>
      </w:pPr>
    </w:p>
    <w:p w14:paraId="3EA9FC7C" w14:textId="77777777" w:rsidR="00647CCD" w:rsidRPr="00FA3552" w:rsidRDefault="00647CCD" w:rsidP="001644EC">
      <w:pPr>
        <w:pStyle w:val="af1"/>
      </w:pPr>
    </w:p>
    <w:p w14:paraId="1A47F7BE" w14:textId="77777777" w:rsidR="00647CCD" w:rsidRPr="00FA3552" w:rsidRDefault="00647CCD" w:rsidP="001644EC">
      <w:pPr>
        <w:pStyle w:val="af1"/>
      </w:pPr>
    </w:p>
    <w:p w14:paraId="55F7ED91" w14:textId="77777777" w:rsidR="00647CCD" w:rsidRPr="00FA3552" w:rsidRDefault="00647CCD" w:rsidP="001644EC">
      <w:pPr>
        <w:pStyle w:val="af1"/>
      </w:pPr>
    </w:p>
    <w:p w14:paraId="2361C0B3" w14:textId="77777777" w:rsidR="00647CCD" w:rsidRDefault="00647CCD" w:rsidP="001644EC">
      <w:pPr>
        <w:pStyle w:val="af1"/>
      </w:pPr>
    </w:p>
    <w:p w14:paraId="7C3F5194" w14:textId="77777777" w:rsidR="00BD7815" w:rsidRPr="00FA3552" w:rsidRDefault="00BD7815" w:rsidP="001644EC">
      <w:pPr>
        <w:pStyle w:val="af1"/>
      </w:pPr>
    </w:p>
    <w:p w14:paraId="782A5184" w14:textId="77777777" w:rsidR="00647CCD" w:rsidRPr="00FA3552" w:rsidRDefault="00647CCD" w:rsidP="001644EC">
      <w:pPr>
        <w:pStyle w:val="af1"/>
      </w:pPr>
    </w:p>
    <w:p w14:paraId="0A862187" w14:textId="77777777" w:rsidR="00647CCD" w:rsidRPr="00FA3552" w:rsidRDefault="00647CCD" w:rsidP="001644EC">
      <w:pPr>
        <w:pStyle w:val="af1"/>
      </w:pPr>
    </w:p>
    <w:p w14:paraId="0AAB5CBF" w14:textId="77777777" w:rsidR="00631C01" w:rsidRDefault="00631C01" w:rsidP="001644EC">
      <w:pPr>
        <w:pStyle w:val="af1"/>
      </w:pPr>
    </w:p>
    <w:p w14:paraId="6507941E" w14:textId="77777777" w:rsidR="00FA1A73" w:rsidRDefault="00FA1A73" w:rsidP="001644EC">
      <w:pPr>
        <w:pStyle w:val="af1"/>
      </w:pPr>
    </w:p>
    <w:p w14:paraId="6ECA2773" w14:textId="77777777" w:rsidR="00FA1A73" w:rsidRDefault="00FA1A73" w:rsidP="001644EC">
      <w:pPr>
        <w:pStyle w:val="af1"/>
      </w:pPr>
    </w:p>
    <w:p w14:paraId="0751E469" w14:textId="5C0BB518" w:rsidR="00784573" w:rsidRPr="00FA3552" w:rsidRDefault="00FA1A73" w:rsidP="000502ED">
      <w:pPr>
        <w:pStyle w:val="af1"/>
        <w:jc w:val="center"/>
      </w:pPr>
      <w:r>
        <w:t>г. Астрахань</w:t>
      </w:r>
    </w:p>
    <w:p w14:paraId="2F75430F" w14:textId="77777777" w:rsidR="00B35813" w:rsidRDefault="00B35813" w:rsidP="004C58EF">
      <w:pPr>
        <w:autoSpaceDE w:val="0"/>
        <w:autoSpaceDN w:val="0"/>
        <w:adjustRightInd w:val="0"/>
        <w:spacing w:after="0" w:line="240" w:lineRule="auto"/>
        <w:ind w:firstLine="567"/>
        <w:jc w:val="center"/>
        <w:rPr>
          <w:rFonts w:ascii="Times New Roman" w:hAnsi="Times New Roman" w:cs="Times New Roman"/>
          <w:sz w:val="28"/>
          <w:szCs w:val="28"/>
        </w:rPr>
      </w:pPr>
    </w:p>
    <w:p w14:paraId="409A5DB5" w14:textId="77777777" w:rsidR="00B35813" w:rsidRDefault="00B35813" w:rsidP="004C58EF">
      <w:pPr>
        <w:autoSpaceDE w:val="0"/>
        <w:autoSpaceDN w:val="0"/>
        <w:adjustRightInd w:val="0"/>
        <w:spacing w:after="0" w:line="240" w:lineRule="auto"/>
        <w:ind w:firstLine="567"/>
        <w:jc w:val="center"/>
        <w:rPr>
          <w:rFonts w:ascii="Times New Roman" w:hAnsi="Times New Roman" w:cs="Times New Roman"/>
          <w:sz w:val="28"/>
          <w:szCs w:val="28"/>
        </w:rPr>
      </w:pPr>
    </w:p>
    <w:p w14:paraId="2F061A29" w14:textId="246508C1" w:rsidR="004C58EF" w:rsidRPr="00B35813" w:rsidRDefault="003533D7" w:rsidP="004C58EF">
      <w:pPr>
        <w:autoSpaceDE w:val="0"/>
        <w:autoSpaceDN w:val="0"/>
        <w:adjustRightInd w:val="0"/>
        <w:spacing w:after="0" w:line="240" w:lineRule="auto"/>
        <w:ind w:firstLine="567"/>
        <w:jc w:val="center"/>
        <w:rPr>
          <w:rFonts w:ascii="Times New Roman" w:hAnsi="Times New Roman" w:cs="Times New Roman"/>
          <w:sz w:val="28"/>
          <w:szCs w:val="28"/>
        </w:rPr>
      </w:pPr>
      <w:r w:rsidRPr="00B35813">
        <w:rPr>
          <w:rFonts w:ascii="Times New Roman" w:hAnsi="Times New Roman" w:cs="Times New Roman"/>
          <w:sz w:val="28"/>
          <w:szCs w:val="28"/>
        </w:rPr>
        <w:t xml:space="preserve">Содержание </w:t>
      </w:r>
    </w:p>
    <w:p w14:paraId="79B73ACD" w14:textId="77777777" w:rsidR="003533D7" w:rsidRPr="00B35813" w:rsidRDefault="003533D7" w:rsidP="001644EC">
      <w:pPr>
        <w:autoSpaceDE w:val="0"/>
        <w:autoSpaceDN w:val="0"/>
        <w:adjustRightInd w:val="0"/>
        <w:spacing w:after="0" w:line="240" w:lineRule="auto"/>
        <w:ind w:firstLine="567"/>
        <w:jc w:val="both"/>
        <w:rPr>
          <w:rFonts w:ascii="Times New Roman" w:hAnsi="Times New Roman" w:cs="Times New Roman"/>
          <w:sz w:val="28"/>
          <w:szCs w:val="28"/>
        </w:rPr>
      </w:pPr>
    </w:p>
    <w:p w14:paraId="15D0ED32" w14:textId="6510EF31" w:rsidR="004C58EF" w:rsidRPr="00B35813" w:rsidRDefault="003533D7" w:rsidP="003533D7">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B35813">
        <w:rPr>
          <w:rFonts w:ascii="Times New Roman" w:hAnsi="Times New Roman" w:cs="Times New Roman"/>
          <w:sz w:val="28"/>
          <w:szCs w:val="28"/>
        </w:rPr>
        <w:t>Проведение капитального ремонта в 2021 году.</w:t>
      </w:r>
    </w:p>
    <w:p w14:paraId="74E99148" w14:textId="77777777" w:rsidR="00BD3A93" w:rsidRPr="00B35813" w:rsidRDefault="00A46B62" w:rsidP="00BD3A93">
      <w:pPr>
        <w:pStyle w:val="af1"/>
        <w:numPr>
          <w:ilvl w:val="0"/>
          <w:numId w:val="9"/>
        </w:numPr>
        <w:rPr>
          <w:u w:color="262626"/>
        </w:rPr>
      </w:pPr>
      <w:r w:rsidRPr="00B35813">
        <w:rPr>
          <w:u w:color="262626"/>
        </w:rPr>
        <w:t>Собираемость взносов собственниками жилых и не жилых помещений на проведение капитального ремонта многоквартирных домов.</w:t>
      </w:r>
    </w:p>
    <w:p w14:paraId="0416498F" w14:textId="77777777" w:rsidR="00BD3A93" w:rsidRPr="00B35813" w:rsidRDefault="00BD3A93" w:rsidP="00BD3A93">
      <w:pPr>
        <w:pStyle w:val="af1"/>
        <w:numPr>
          <w:ilvl w:val="0"/>
          <w:numId w:val="9"/>
        </w:numPr>
        <w:rPr>
          <w:u w:color="262626"/>
        </w:rPr>
      </w:pPr>
      <w:r w:rsidRPr="00B35813">
        <w:rPr>
          <w:u w:color="262626"/>
        </w:rPr>
        <w:t>Финансирование регионального оператора.</w:t>
      </w:r>
    </w:p>
    <w:p w14:paraId="78F333AC" w14:textId="0CFDB774" w:rsidR="00BD3A93" w:rsidRPr="00B35813" w:rsidRDefault="00BD3A93" w:rsidP="00BD3A93">
      <w:pPr>
        <w:pStyle w:val="af1"/>
        <w:numPr>
          <w:ilvl w:val="0"/>
          <w:numId w:val="9"/>
        </w:numPr>
        <w:rPr>
          <w:u w:color="262626"/>
        </w:rPr>
      </w:pPr>
      <w:r w:rsidRPr="00B35813">
        <w:rPr>
          <w:u w:color="262626"/>
        </w:rPr>
        <w:t>Претензионно-исковая работа</w:t>
      </w:r>
      <w:r w:rsidR="007776E1" w:rsidRPr="00B35813">
        <w:rPr>
          <w:u w:color="262626"/>
        </w:rPr>
        <w:t>:</w:t>
      </w:r>
    </w:p>
    <w:p w14:paraId="00530BF0" w14:textId="5532EF89" w:rsidR="007776E1" w:rsidRPr="00B35813" w:rsidRDefault="007776E1" w:rsidP="007776E1">
      <w:pPr>
        <w:pStyle w:val="af1"/>
        <w:numPr>
          <w:ilvl w:val="0"/>
          <w:numId w:val="10"/>
        </w:numPr>
        <w:rPr>
          <w:u w:color="262626"/>
        </w:rPr>
      </w:pPr>
      <w:r w:rsidRPr="00B35813">
        <w:rPr>
          <w:u w:color="262626"/>
        </w:rPr>
        <w:t>в отношении собственников помещений не уплачивающих взносы на капитальный ремонт;</w:t>
      </w:r>
    </w:p>
    <w:p w14:paraId="16BEA865" w14:textId="77777777" w:rsidR="00D749A5" w:rsidRPr="00B35813" w:rsidRDefault="005C7C13" w:rsidP="00D749A5">
      <w:pPr>
        <w:pStyle w:val="af1"/>
        <w:numPr>
          <w:ilvl w:val="0"/>
          <w:numId w:val="10"/>
        </w:numPr>
        <w:rPr>
          <w:u w:color="262626"/>
        </w:rPr>
      </w:pPr>
      <w:r w:rsidRPr="00B35813">
        <w:rPr>
          <w:u w:color="262626"/>
        </w:rPr>
        <w:t>в отношении  подрядных организаций.</w:t>
      </w:r>
    </w:p>
    <w:p w14:paraId="1ACFE8AE" w14:textId="15FD0740" w:rsidR="00D749A5" w:rsidRPr="00B35813" w:rsidRDefault="00D749A5" w:rsidP="00D749A5">
      <w:pPr>
        <w:pStyle w:val="af1"/>
        <w:numPr>
          <w:ilvl w:val="0"/>
          <w:numId w:val="9"/>
        </w:numPr>
        <w:rPr>
          <w:rStyle w:val="af3"/>
          <w:u w:color="262626"/>
        </w:rPr>
      </w:pPr>
      <w:r w:rsidRPr="00B35813">
        <w:rPr>
          <w:rStyle w:val="af3"/>
          <w:bCs/>
        </w:rPr>
        <w:t>Информационно-разъяснительная деятельность.</w:t>
      </w:r>
    </w:p>
    <w:p w14:paraId="0FAAE8DC" w14:textId="77777777" w:rsidR="00D749A5" w:rsidRPr="00B35813" w:rsidRDefault="00D749A5" w:rsidP="00D749A5">
      <w:pPr>
        <w:pStyle w:val="af1"/>
        <w:numPr>
          <w:ilvl w:val="0"/>
          <w:numId w:val="9"/>
        </w:numPr>
      </w:pPr>
      <w:r w:rsidRPr="00B35813">
        <w:t>Мероприятия контролирующих и надзорных органов.</w:t>
      </w:r>
    </w:p>
    <w:p w14:paraId="1775DD73" w14:textId="353438D6" w:rsidR="00A46B62" w:rsidRPr="00B35813" w:rsidRDefault="00B35813" w:rsidP="00A46B62">
      <w:pPr>
        <w:pStyle w:val="af1"/>
        <w:numPr>
          <w:ilvl w:val="0"/>
          <w:numId w:val="9"/>
        </w:numPr>
        <w:rPr>
          <w:u w:color="262626"/>
        </w:rPr>
      </w:pPr>
      <w:r w:rsidRPr="00B35813">
        <w:t>Основные направления деятельности Фонда на 2022 год.</w:t>
      </w:r>
    </w:p>
    <w:p w14:paraId="0B2857D5" w14:textId="77777777" w:rsidR="004C58EF" w:rsidRPr="00B35813" w:rsidRDefault="004C58EF" w:rsidP="001644EC">
      <w:pPr>
        <w:autoSpaceDE w:val="0"/>
        <w:autoSpaceDN w:val="0"/>
        <w:adjustRightInd w:val="0"/>
        <w:spacing w:after="0" w:line="240" w:lineRule="auto"/>
        <w:ind w:firstLine="567"/>
        <w:jc w:val="both"/>
        <w:rPr>
          <w:rFonts w:ascii="Times New Roman" w:hAnsi="Times New Roman" w:cs="Times New Roman"/>
          <w:sz w:val="28"/>
          <w:szCs w:val="28"/>
        </w:rPr>
      </w:pPr>
    </w:p>
    <w:p w14:paraId="25BE307E" w14:textId="77777777" w:rsidR="004C58EF" w:rsidRDefault="004C58EF" w:rsidP="001644EC">
      <w:pPr>
        <w:autoSpaceDE w:val="0"/>
        <w:autoSpaceDN w:val="0"/>
        <w:adjustRightInd w:val="0"/>
        <w:spacing w:after="0" w:line="240" w:lineRule="auto"/>
        <w:ind w:firstLine="567"/>
        <w:jc w:val="both"/>
        <w:rPr>
          <w:rFonts w:ascii="Times New Roman" w:hAnsi="Times New Roman" w:cs="Times New Roman"/>
          <w:sz w:val="28"/>
          <w:szCs w:val="28"/>
        </w:rPr>
      </w:pPr>
    </w:p>
    <w:p w14:paraId="0C570866" w14:textId="77777777" w:rsidR="004C58EF" w:rsidRDefault="004C58EF" w:rsidP="001644EC">
      <w:pPr>
        <w:autoSpaceDE w:val="0"/>
        <w:autoSpaceDN w:val="0"/>
        <w:adjustRightInd w:val="0"/>
        <w:spacing w:after="0" w:line="240" w:lineRule="auto"/>
        <w:ind w:firstLine="567"/>
        <w:jc w:val="both"/>
        <w:rPr>
          <w:rFonts w:ascii="Times New Roman" w:hAnsi="Times New Roman" w:cs="Times New Roman"/>
          <w:sz w:val="28"/>
          <w:szCs w:val="28"/>
        </w:rPr>
      </w:pPr>
    </w:p>
    <w:p w14:paraId="7D09B8A0"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78FCC416"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13FB8AD6"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3409FD8C"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7E50BA79"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7A0EB342"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20FFDC32"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12AF2F53"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65B74FBA"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447A84D6"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2B46DFA8"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58FF08AC"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4AFC83C1"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545751B6"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34E6A1B6"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0ED6A0DB"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5AE5ADF3"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384F2C8D"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506CFEEE"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007CC4E9"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4D9AC6F5"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45CF7434"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42A9D3F8"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0835AC36"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0E1C424D"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6D283DAA"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3BD29DB7"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19F9522B"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0CD2098D" w14:textId="77777777" w:rsidR="00B35813" w:rsidRDefault="00B35813" w:rsidP="001644EC">
      <w:pPr>
        <w:autoSpaceDE w:val="0"/>
        <w:autoSpaceDN w:val="0"/>
        <w:adjustRightInd w:val="0"/>
        <w:spacing w:after="0" w:line="240" w:lineRule="auto"/>
        <w:ind w:firstLine="567"/>
        <w:jc w:val="both"/>
        <w:rPr>
          <w:rFonts w:ascii="Times New Roman" w:hAnsi="Times New Roman" w:cs="Times New Roman"/>
          <w:sz w:val="28"/>
          <w:szCs w:val="28"/>
        </w:rPr>
      </w:pPr>
    </w:p>
    <w:p w14:paraId="0B2F7B6C" w14:textId="18267130" w:rsidR="00E00502" w:rsidRPr="00B11B41" w:rsidRDefault="00E00502" w:rsidP="001644EC">
      <w:pPr>
        <w:autoSpaceDE w:val="0"/>
        <w:autoSpaceDN w:val="0"/>
        <w:adjustRightInd w:val="0"/>
        <w:spacing w:after="0" w:line="240" w:lineRule="auto"/>
        <w:ind w:firstLine="567"/>
        <w:jc w:val="both"/>
        <w:rPr>
          <w:rFonts w:ascii="Times New Roman" w:hAnsi="Times New Roman" w:cs="Times New Roman"/>
          <w:sz w:val="28"/>
          <w:szCs w:val="28"/>
        </w:rPr>
      </w:pPr>
      <w:r w:rsidRPr="00B11B41">
        <w:rPr>
          <w:rFonts w:ascii="Times New Roman" w:hAnsi="Times New Roman" w:cs="Times New Roman"/>
          <w:sz w:val="28"/>
          <w:szCs w:val="28"/>
        </w:rPr>
        <w:t xml:space="preserve">Некоммерческая организация «Фонд капитального ремонта многоквартирных домов Астраханской области» (далее – </w:t>
      </w:r>
      <w:r w:rsidR="00A12727" w:rsidRPr="00B11B41">
        <w:rPr>
          <w:rFonts w:ascii="Times New Roman" w:hAnsi="Times New Roman" w:cs="Times New Roman"/>
          <w:sz w:val="28"/>
          <w:szCs w:val="28"/>
        </w:rPr>
        <w:t xml:space="preserve">фонд, </w:t>
      </w:r>
      <w:r w:rsidRPr="00B11B41">
        <w:rPr>
          <w:rFonts w:ascii="Times New Roman" w:hAnsi="Times New Roman" w:cs="Times New Roman"/>
          <w:sz w:val="28"/>
          <w:szCs w:val="28"/>
        </w:rPr>
        <w:t xml:space="preserve">региональный оператор) </w:t>
      </w:r>
      <w:r w:rsidR="002731B5" w:rsidRPr="00B11B41">
        <w:rPr>
          <w:rFonts w:ascii="Times New Roman" w:hAnsi="Times New Roman" w:cs="Times New Roman"/>
          <w:sz w:val="28"/>
          <w:szCs w:val="28"/>
        </w:rPr>
        <w:t xml:space="preserve">создана в соответствии  с Жилищным кодексом Российской Федерации (далее - ЖК РФ), </w:t>
      </w:r>
      <w:r w:rsidR="00CD1F2C" w:rsidRPr="00B11B41">
        <w:rPr>
          <w:rFonts w:ascii="Times New Roman" w:hAnsi="Times New Roman" w:cs="Times New Roman"/>
          <w:sz w:val="28"/>
          <w:szCs w:val="28"/>
        </w:rPr>
        <w:t xml:space="preserve">Гражданским </w:t>
      </w:r>
      <w:hyperlink r:id="rId9" w:history="1">
        <w:r w:rsidR="00CD1F2C" w:rsidRPr="00B11B41">
          <w:rPr>
            <w:rFonts w:ascii="Times New Roman" w:hAnsi="Times New Roman" w:cs="Times New Roman"/>
            <w:sz w:val="28"/>
            <w:szCs w:val="28"/>
          </w:rPr>
          <w:t>кодексом</w:t>
        </w:r>
      </w:hyperlink>
      <w:r w:rsidR="00CD1F2C" w:rsidRPr="00B11B41">
        <w:rPr>
          <w:rFonts w:ascii="Times New Roman" w:hAnsi="Times New Roman" w:cs="Times New Roman"/>
          <w:sz w:val="28"/>
          <w:szCs w:val="28"/>
        </w:rPr>
        <w:t xml:space="preserve"> Российской Федерации, Федеральным </w:t>
      </w:r>
      <w:hyperlink r:id="rId10" w:history="1">
        <w:r w:rsidR="00CD1F2C" w:rsidRPr="00B11B41">
          <w:rPr>
            <w:rFonts w:ascii="Times New Roman" w:hAnsi="Times New Roman" w:cs="Times New Roman"/>
            <w:sz w:val="28"/>
            <w:szCs w:val="28"/>
          </w:rPr>
          <w:t>законом</w:t>
        </w:r>
      </w:hyperlink>
      <w:r w:rsidR="00CD1F2C" w:rsidRPr="00B11B41">
        <w:rPr>
          <w:rFonts w:ascii="Times New Roman" w:hAnsi="Times New Roman" w:cs="Times New Roman"/>
          <w:sz w:val="28"/>
          <w:szCs w:val="28"/>
        </w:rPr>
        <w:t xml:space="preserve"> от 12.01.1996 N 7-ФЗ "О некоммерческих организациях", </w:t>
      </w:r>
      <w:r w:rsidR="002731B5" w:rsidRPr="00B11B41">
        <w:rPr>
          <w:rFonts w:ascii="Times New Roman" w:hAnsi="Times New Roman" w:cs="Times New Roman"/>
          <w:sz w:val="28"/>
          <w:szCs w:val="28"/>
        </w:rPr>
        <w:t>законом Астраханской области от 24.10.2013 №55/2013-ОЗ «Об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 (далее – Закон), постановлением Правительства Астраханской области от 13.12.2013 № 506-П «О создании некоммерческой организации «Фонд капитального ремонта многоквартирных домов Астраханской области»</w:t>
      </w:r>
      <w:r w:rsidR="00A34257">
        <w:rPr>
          <w:rFonts w:ascii="Times New Roman" w:hAnsi="Times New Roman" w:cs="Times New Roman"/>
          <w:sz w:val="28"/>
          <w:szCs w:val="28"/>
        </w:rPr>
        <w:t xml:space="preserve"> и действует в соответствии с уставом фонда, утвержденным постановлением Правительства Астраханской области от 31.01.2020 №24-П</w:t>
      </w:r>
      <w:r w:rsidR="002731B5" w:rsidRPr="00B11B41">
        <w:rPr>
          <w:rFonts w:ascii="Times New Roman" w:hAnsi="Times New Roman" w:cs="Times New Roman"/>
          <w:sz w:val="28"/>
          <w:szCs w:val="28"/>
        </w:rPr>
        <w:t>.</w:t>
      </w:r>
      <w:r w:rsidR="00233DCF" w:rsidRPr="00B11B41">
        <w:rPr>
          <w:rFonts w:ascii="Times New Roman" w:hAnsi="Times New Roman" w:cs="Times New Roman"/>
          <w:sz w:val="28"/>
          <w:szCs w:val="28"/>
        </w:rPr>
        <w:t xml:space="preserve"> </w:t>
      </w:r>
      <w:r w:rsidR="00355D9A" w:rsidRPr="00B11B41">
        <w:rPr>
          <w:rFonts w:ascii="Times New Roman" w:hAnsi="Times New Roman" w:cs="Times New Roman"/>
          <w:sz w:val="28"/>
          <w:szCs w:val="28"/>
        </w:rPr>
        <w:t>Учредителем регионального оператора является Астраханская область</w:t>
      </w:r>
      <w:r w:rsidR="00A530C2" w:rsidRPr="00B11B41">
        <w:rPr>
          <w:rFonts w:ascii="Times New Roman" w:hAnsi="Times New Roman" w:cs="Times New Roman"/>
          <w:sz w:val="28"/>
          <w:szCs w:val="28"/>
        </w:rPr>
        <w:t>. Предметом деятельности и основной целью создания фонда является деятельность, направленная на своевременное проведение капитального ремонта общего имущества многоквартирных домов, расположенных на территории Астраханской области</w:t>
      </w:r>
      <w:r w:rsidR="00B36C1A" w:rsidRPr="00B11B41">
        <w:rPr>
          <w:rFonts w:ascii="Times New Roman" w:hAnsi="Times New Roman" w:cs="Times New Roman"/>
          <w:sz w:val="28"/>
          <w:szCs w:val="28"/>
        </w:rPr>
        <w:t>.</w:t>
      </w:r>
    </w:p>
    <w:p w14:paraId="7C4F59F6" w14:textId="05263344" w:rsidR="00FA3552" w:rsidRPr="00B11B41" w:rsidRDefault="00FA3552" w:rsidP="00164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B41">
        <w:rPr>
          <w:rFonts w:ascii="Times New Roman" w:hAnsi="Times New Roman" w:cs="Times New Roman"/>
          <w:sz w:val="28"/>
          <w:szCs w:val="28"/>
        </w:rPr>
        <w:t xml:space="preserve">Региональный оператор является –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территории Астраханской области, собственники помещений в которых формируют фонд капитального ремонта на </w:t>
      </w:r>
      <w:r w:rsidR="00665298" w:rsidRPr="00B11B41">
        <w:rPr>
          <w:rFonts w:ascii="Times New Roman" w:hAnsi="Times New Roman" w:cs="Times New Roman"/>
          <w:sz w:val="28"/>
          <w:szCs w:val="28"/>
        </w:rPr>
        <w:t xml:space="preserve">счете регионального оператора. </w:t>
      </w:r>
    </w:p>
    <w:p w14:paraId="6983577E" w14:textId="77777777" w:rsidR="007F2FDD" w:rsidRDefault="007F2FDD" w:rsidP="001644EC">
      <w:pPr>
        <w:pStyle w:val="af1"/>
        <w:ind w:firstLine="709"/>
        <w:rPr>
          <w:b/>
        </w:rPr>
      </w:pPr>
    </w:p>
    <w:p w14:paraId="70BA6267" w14:textId="325F8960" w:rsidR="00BB07FD" w:rsidRPr="00B11B41" w:rsidRDefault="00BB07FD" w:rsidP="001644EC">
      <w:pPr>
        <w:pStyle w:val="af1"/>
        <w:ind w:firstLine="709"/>
        <w:rPr>
          <w:b/>
        </w:rPr>
      </w:pPr>
      <w:r w:rsidRPr="00B11B41">
        <w:rPr>
          <w:b/>
        </w:rPr>
        <w:t>Проведение ка</w:t>
      </w:r>
      <w:r w:rsidR="008D6ACF" w:rsidRPr="00B11B41">
        <w:rPr>
          <w:b/>
        </w:rPr>
        <w:t>п</w:t>
      </w:r>
      <w:r w:rsidR="00497E68" w:rsidRPr="00B11B41">
        <w:rPr>
          <w:b/>
        </w:rPr>
        <w:t>итального ремонта в 2021</w:t>
      </w:r>
      <w:r w:rsidRPr="00B11B41">
        <w:rPr>
          <w:b/>
        </w:rPr>
        <w:t xml:space="preserve"> году.</w:t>
      </w:r>
    </w:p>
    <w:p w14:paraId="104CED70" w14:textId="7EF961C5" w:rsidR="00016B46" w:rsidRPr="00B11B41" w:rsidRDefault="00016B46" w:rsidP="001644EC">
      <w:pPr>
        <w:pStyle w:val="af1"/>
      </w:pPr>
      <w:r w:rsidRPr="00B11B41">
        <w:t xml:space="preserve">Основными нормативно-правовыми актами для проведения </w:t>
      </w:r>
      <w:r w:rsidR="001644EC" w:rsidRPr="00B11B41">
        <w:t xml:space="preserve">работ по капитальному ремонту многоквартирных домов </w:t>
      </w:r>
      <w:r w:rsidRPr="00B11B41">
        <w:t>А</w:t>
      </w:r>
      <w:r w:rsidR="001644EC" w:rsidRPr="00B11B41">
        <w:t xml:space="preserve">страханской области </w:t>
      </w:r>
      <w:r w:rsidRPr="00B11B41">
        <w:t>являются:</w:t>
      </w:r>
    </w:p>
    <w:p w14:paraId="7C31AA6E" w14:textId="1CB763F7" w:rsidR="00016B46" w:rsidRPr="00B11B41" w:rsidRDefault="00016B46" w:rsidP="001644EC">
      <w:pPr>
        <w:pStyle w:val="af1"/>
      </w:pPr>
      <w:r w:rsidRPr="00B11B41">
        <w:t xml:space="preserve">- </w:t>
      </w:r>
      <w:r w:rsidR="00533741" w:rsidRPr="00B11B41">
        <w:t xml:space="preserve">Жилищный Кодекс Российской Федерации, утвержденный </w:t>
      </w:r>
      <w:r w:rsidR="003E7CBC" w:rsidRPr="00B11B41">
        <w:t>29.12.2004 № 188-ФЗ</w:t>
      </w:r>
      <w:r w:rsidRPr="00B11B41">
        <w:t>;</w:t>
      </w:r>
    </w:p>
    <w:p w14:paraId="2D9BDBFF" w14:textId="29F10778" w:rsidR="00016B46" w:rsidRPr="00B11B41" w:rsidRDefault="00016B46" w:rsidP="001644EC">
      <w:pPr>
        <w:pStyle w:val="af1"/>
      </w:pPr>
      <w:r w:rsidRPr="00B11B41">
        <w:t xml:space="preserve">- </w:t>
      </w:r>
      <w:r w:rsidR="00533741" w:rsidRPr="00B11B41">
        <w:t>Закон</w:t>
      </w:r>
      <w:r w:rsidR="003E7CBC" w:rsidRPr="00B11B41">
        <w:t xml:space="preserve"> Астраханской области от 24.10.2013 №55/2013-ОЗ «Об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w:t>
      </w:r>
      <w:r w:rsidRPr="00B11B41">
        <w:t>;</w:t>
      </w:r>
    </w:p>
    <w:p w14:paraId="7299BD27" w14:textId="06BF9B23" w:rsidR="001644EC" w:rsidRPr="00B11B41" w:rsidRDefault="00016B46" w:rsidP="001644EC">
      <w:pPr>
        <w:pStyle w:val="af1"/>
      </w:pPr>
      <w:r w:rsidRPr="00B11B41">
        <w:t>- региональная программа «Проведение капитального ремонта общего имущества в многоквартирных домах, расположенных на территории Ас</w:t>
      </w:r>
      <w:r w:rsidR="005B3471" w:rsidRPr="00B11B41">
        <w:t>траханской области, на 2014-2046</w:t>
      </w:r>
      <w:r w:rsidRPr="00B11B41">
        <w:t xml:space="preserve"> годы», утверждённой постановлением Правительства Астраханской области от 06.02.2014 №27-П (в редакции </w:t>
      </w:r>
      <w:r w:rsidR="00707EF8" w:rsidRPr="00B11B41">
        <w:t xml:space="preserve">от 12.11.2021 № </w:t>
      </w:r>
      <w:r w:rsidR="00C71C69" w:rsidRPr="00B11B41">
        <w:t>52</w:t>
      </w:r>
      <w:r w:rsidR="00707EF8" w:rsidRPr="00B11B41">
        <w:t>2</w:t>
      </w:r>
      <w:r w:rsidR="005B3471" w:rsidRPr="00B11B41">
        <w:t>-П</w:t>
      </w:r>
      <w:r w:rsidRPr="00B11B41">
        <w:t>) (далее – региональная программа);</w:t>
      </w:r>
    </w:p>
    <w:p w14:paraId="5ABF6947" w14:textId="363E6238" w:rsidR="005426CC" w:rsidRPr="00B11B41" w:rsidRDefault="005426CC" w:rsidP="005426CC">
      <w:pPr>
        <w:pStyle w:val="af1"/>
      </w:pPr>
      <w:r w:rsidRPr="00B11B41">
        <w:t xml:space="preserve">- краткосрочный план «О краткосрочном плане реализации региональной программы «Проведение капитального ремонта общего имущества в многоквартирных домах, расположенных на территории Астраханской области, на 2014 - 2046 </w:t>
      </w:r>
      <w:r w:rsidR="0007499D" w:rsidRPr="00B11B41">
        <w:t>годы» на 20</w:t>
      </w:r>
      <w:r w:rsidRPr="00B11B41">
        <w:t>1</w:t>
      </w:r>
      <w:r w:rsidR="0007499D" w:rsidRPr="00B11B41">
        <w:t>8</w:t>
      </w:r>
      <w:r w:rsidRPr="00B11B41">
        <w:t xml:space="preserve"> - 202</w:t>
      </w:r>
      <w:r w:rsidR="0007499D" w:rsidRPr="00B11B41">
        <w:t>0</w:t>
      </w:r>
      <w:r w:rsidRPr="00B11B41">
        <w:t xml:space="preserve"> годы» утвержденный постановлением министерства строительства и жилищно-коммунального хозя</w:t>
      </w:r>
      <w:r w:rsidR="0007499D" w:rsidRPr="00B11B41">
        <w:t>йства Астраханской области от 09.10.2017 №42 (в редакции от 28.12.2021 №35</w:t>
      </w:r>
      <w:r w:rsidRPr="00B11B41">
        <w:t>, далее – краткосрочный план);</w:t>
      </w:r>
    </w:p>
    <w:p w14:paraId="208F448F" w14:textId="07561DE1" w:rsidR="00016B46" w:rsidRPr="00B11B41" w:rsidRDefault="00016B46" w:rsidP="001644EC">
      <w:pPr>
        <w:pStyle w:val="af1"/>
      </w:pPr>
      <w:r w:rsidRPr="00B11B41">
        <w:lastRenderedPageBreak/>
        <w:t>- краткосрочный план «О краткосрочном плане реализации региональной программы «Проведение капитального ремонта общего имущества в многоквартирных домах, расположенных на территории Астр</w:t>
      </w:r>
      <w:r w:rsidR="004A607C" w:rsidRPr="00B11B41">
        <w:t>аханской области, на 2014 - 2046</w:t>
      </w:r>
      <w:r w:rsidRPr="00B11B41">
        <w:t xml:space="preserve"> </w:t>
      </w:r>
      <w:r w:rsidR="005426CC" w:rsidRPr="00B11B41">
        <w:t>годы» на 2021</w:t>
      </w:r>
      <w:r w:rsidR="006C4AE3" w:rsidRPr="00B11B41">
        <w:t xml:space="preserve"> - 202</w:t>
      </w:r>
      <w:r w:rsidR="005426CC" w:rsidRPr="00B11B41">
        <w:t>3</w:t>
      </w:r>
      <w:r w:rsidRPr="00B11B41">
        <w:t xml:space="preserve"> годы» утвержденный постановлением министерства строительства и жилищно-коммунального хозяйства Астраханской области </w:t>
      </w:r>
      <w:r w:rsidR="004B6776" w:rsidRPr="00B11B41">
        <w:t xml:space="preserve">от </w:t>
      </w:r>
      <w:r w:rsidR="00131139" w:rsidRPr="00B11B41">
        <w:t>30.11.2020 №3</w:t>
      </w:r>
      <w:r w:rsidR="006C4AE3" w:rsidRPr="00B11B41">
        <w:t>5</w:t>
      </w:r>
      <w:r w:rsidR="004B6776" w:rsidRPr="00B11B41">
        <w:t xml:space="preserve"> </w:t>
      </w:r>
      <w:r w:rsidRPr="00B11B41">
        <w:t>(</w:t>
      </w:r>
      <w:r w:rsidR="00131139" w:rsidRPr="00B11B41">
        <w:t xml:space="preserve">в редакции от 06.12.2021 №29, </w:t>
      </w:r>
      <w:r w:rsidRPr="00B11B41">
        <w:t>далее – краткосрочный план);</w:t>
      </w:r>
    </w:p>
    <w:p w14:paraId="3AF5EA44" w14:textId="594EE8E8" w:rsidR="009F6771" w:rsidRPr="00B11B41" w:rsidRDefault="003B14AF" w:rsidP="004A7AAA">
      <w:pPr>
        <w:pStyle w:val="af1"/>
      </w:pPr>
      <w:r w:rsidRPr="00B11B41">
        <w:t>В соответствии с действующей на 01</w:t>
      </w:r>
      <w:r w:rsidR="001644EC" w:rsidRPr="00B11B41">
        <w:t xml:space="preserve"> январь 20</w:t>
      </w:r>
      <w:r w:rsidR="00131139" w:rsidRPr="00B11B41">
        <w:t>21</w:t>
      </w:r>
      <w:r w:rsidR="001644EC" w:rsidRPr="00B11B41">
        <w:t xml:space="preserve"> года</w:t>
      </w:r>
      <w:r w:rsidR="00737935" w:rsidRPr="00B11B41">
        <w:t xml:space="preserve"> региональной программой, утвержденной постановлением Правительства Астраханской области от 06.02.2014 №27-П</w:t>
      </w:r>
      <w:r w:rsidR="00131139" w:rsidRPr="00B11B41">
        <w:t>, в редакции от 04.06.2020</w:t>
      </w:r>
      <w:r w:rsidR="00755036" w:rsidRPr="00B11B41">
        <w:t xml:space="preserve"> №255</w:t>
      </w:r>
      <w:r w:rsidR="004A7AAA" w:rsidRPr="00B11B41">
        <w:t xml:space="preserve">-П </w:t>
      </w:r>
      <w:r w:rsidR="001644EC" w:rsidRPr="00B11B41">
        <w:t xml:space="preserve"> </w:t>
      </w:r>
      <w:r w:rsidR="00016B46" w:rsidRPr="00B11B41">
        <w:t>в региональную программу</w:t>
      </w:r>
      <w:r w:rsidR="004A7AAA" w:rsidRPr="00B11B41">
        <w:t xml:space="preserve"> капитального ремонта </w:t>
      </w:r>
      <w:r w:rsidR="00016B46" w:rsidRPr="00B11B41">
        <w:t xml:space="preserve"> включены </w:t>
      </w:r>
      <w:r w:rsidR="003D7E83">
        <w:t>3911</w:t>
      </w:r>
      <w:r w:rsidR="007204FC" w:rsidRPr="00B11B41">
        <w:t xml:space="preserve"> </w:t>
      </w:r>
      <w:r w:rsidR="00285FB6" w:rsidRPr="00B11B41">
        <w:t>многоквартирных дом, формирующих</w:t>
      </w:r>
      <w:r w:rsidR="007204FC" w:rsidRPr="00B11B41">
        <w:t xml:space="preserve"> фонд капитального ремонта </w:t>
      </w:r>
      <w:r w:rsidR="001644EC" w:rsidRPr="00B11B41">
        <w:t>на счете регионального оператора</w:t>
      </w:r>
      <w:r w:rsidR="004A7AAA" w:rsidRPr="00B11B41">
        <w:t>,</w:t>
      </w:r>
      <w:r w:rsidR="007204FC" w:rsidRPr="00B11B41">
        <w:t xml:space="preserve"> и </w:t>
      </w:r>
      <w:r w:rsidR="00755036" w:rsidRPr="00B11B41">
        <w:t>426</w:t>
      </w:r>
      <w:r w:rsidR="004A58E6" w:rsidRPr="00B11B41">
        <w:t xml:space="preserve"> </w:t>
      </w:r>
      <w:r w:rsidR="004A7AAA" w:rsidRPr="00B11B41">
        <w:t>многоквартирных</w:t>
      </w:r>
      <w:r w:rsidR="007204FC" w:rsidRPr="00B11B41">
        <w:t xml:space="preserve"> дом</w:t>
      </w:r>
      <w:r w:rsidR="004A7AAA" w:rsidRPr="00B11B41">
        <w:t>ов</w:t>
      </w:r>
      <w:r w:rsidR="00285FB6" w:rsidRPr="00B11B41">
        <w:t xml:space="preserve"> формирующих</w:t>
      </w:r>
      <w:r w:rsidR="007204FC" w:rsidRPr="00B11B41">
        <w:t xml:space="preserve"> фонд капитального ремонта на специальных счетах, </w:t>
      </w:r>
      <w:r w:rsidR="002C5644" w:rsidRPr="00B11B41">
        <w:t>владельцем</w:t>
      </w:r>
      <w:r w:rsidR="000733A1" w:rsidRPr="00B11B41">
        <w:t xml:space="preserve"> которых определен региональный</w:t>
      </w:r>
      <w:r w:rsidR="002C5644" w:rsidRPr="00B11B41">
        <w:t xml:space="preserve"> оператор</w:t>
      </w:r>
      <w:r w:rsidR="007204FC" w:rsidRPr="00B11B41">
        <w:t>.</w:t>
      </w:r>
    </w:p>
    <w:p w14:paraId="3D86C7D6" w14:textId="096C32A1" w:rsidR="0032325C" w:rsidRPr="00B11B41" w:rsidRDefault="00285FB6" w:rsidP="0032325C">
      <w:pPr>
        <w:pStyle w:val="af1"/>
      </w:pPr>
      <w:r w:rsidRPr="00B11B41">
        <w:t xml:space="preserve">После проведения </w:t>
      </w:r>
      <w:r w:rsidR="0094450A" w:rsidRPr="00B11B41">
        <w:t xml:space="preserve">актуализации в соответствии </w:t>
      </w:r>
      <w:r w:rsidR="0061717A" w:rsidRPr="00B11B41">
        <w:t xml:space="preserve">с действующей на 01 июля 2021 </w:t>
      </w:r>
      <w:r w:rsidR="004051B2" w:rsidRPr="00B11B41">
        <w:t>года региональной программой «Проведение капитального ремонта общего имущества в многоквартирных домах, расположенных на территории Астраханской области, на 2014 - 2046 годы», утвержденной постановлением Правительства</w:t>
      </w:r>
      <w:r w:rsidR="0032325C" w:rsidRPr="00B11B41">
        <w:t xml:space="preserve"> Астраханской области от 06.02.2014 №27-П, в ре</w:t>
      </w:r>
      <w:r w:rsidR="0061717A" w:rsidRPr="00B11B41">
        <w:t>дакции от 29.06.2021</w:t>
      </w:r>
      <w:r w:rsidR="009B4901" w:rsidRPr="00B11B41">
        <w:t xml:space="preserve"> №262-П</w:t>
      </w:r>
      <w:r w:rsidR="0032325C" w:rsidRPr="00B11B41">
        <w:t xml:space="preserve"> в региональную программу капитального ремонта  включены </w:t>
      </w:r>
      <w:r w:rsidR="003D7E83">
        <w:t>3688</w:t>
      </w:r>
      <w:r w:rsidR="0032325C" w:rsidRPr="00B11B41">
        <w:t xml:space="preserve"> многоквартирных дом, формирующих фонд капитального ремонта на счете регионального оператора,</w:t>
      </w:r>
      <w:r w:rsidR="00AC6DCD" w:rsidRPr="00B11B41">
        <w:t xml:space="preserve"> и </w:t>
      </w:r>
      <w:r w:rsidR="009B4901" w:rsidRPr="00B11B41">
        <w:t>445</w:t>
      </w:r>
      <w:r w:rsidR="00C36A44" w:rsidRPr="00B11B41">
        <w:t xml:space="preserve"> </w:t>
      </w:r>
      <w:r w:rsidR="0032325C" w:rsidRPr="00B11B41">
        <w:t>многоквартирных домов формирующих фонд капитального ремонта на специальных счетах, владельцем которых определен региональный оператор.</w:t>
      </w:r>
    </w:p>
    <w:p w14:paraId="7627D960" w14:textId="3C607B8B" w:rsidR="00E23352" w:rsidRPr="00B11B41" w:rsidRDefault="00E23352" w:rsidP="00AE7EE8">
      <w:pPr>
        <w:pStyle w:val="af1"/>
        <w:rPr>
          <w:rStyle w:val="af3"/>
        </w:rPr>
      </w:pPr>
      <w:r w:rsidRPr="00B11B41">
        <w:rPr>
          <w:rStyle w:val="af3"/>
          <w:bCs/>
        </w:rPr>
        <w:t xml:space="preserve">В соответствии с действующей региональной программой на 01.12.2021 </w:t>
      </w:r>
      <w:r w:rsidRPr="00B11B41">
        <w:t>«Проведение капитального ремонта общего имущества в многоквартирных домах, расположенных на территории Астраханской области, на 2014 - 2046 годы», утвержденной постановлением Правительства Астраханской области от 06</w:t>
      </w:r>
      <w:r w:rsidR="00C71C69" w:rsidRPr="00B11B41">
        <w:t>.02.2014 №27-П, в редакции от 12.11.2021 №52</w:t>
      </w:r>
      <w:r w:rsidRPr="00B11B41">
        <w:t>2-П в региональную программу кап</w:t>
      </w:r>
      <w:r w:rsidR="00AE7EE8" w:rsidRPr="00B11B41">
        <w:t>итального ремонта  включены 3626</w:t>
      </w:r>
      <w:r w:rsidRPr="00B11B41">
        <w:t xml:space="preserve"> многоквартирных дом, формирующих фонд капитального ремонта на счет</w:t>
      </w:r>
      <w:r w:rsidR="00AE7EE8" w:rsidRPr="00B11B41">
        <w:t>е регионального оператора, и 478</w:t>
      </w:r>
      <w:r w:rsidRPr="00B11B41">
        <w:t xml:space="preserve"> многоквартирных домов формирующих фонд капитального ремонта на специальных счетах, владельцем которых определен региональный оператор.</w:t>
      </w:r>
    </w:p>
    <w:p w14:paraId="767CFCBB" w14:textId="4813C1A0" w:rsidR="009D682C" w:rsidRPr="00443E4F" w:rsidRDefault="009D682C" w:rsidP="009D682C">
      <w:pPr>
        <w:pStyle w:val="af1"/>
      </w:pPr>
      <w:r w:rsidRPr="00B11B41">
        <w:t>В 2021 году,</w:t>
      </w:r>
      <w:r w:rsidR="00E50F14">
        <w:t xml:space="preserve"> по состоянию на 31.12.2021</w:t>
      </w:r>
      <w:r w:rsidRPr="00B11B41">
        <w:t xml:space="preserve"> в рамках реализации краткосрочного плана проведения работ по капитальному ремонту общего имущества многоквартирных работ за 2018-2020 г., 2021-2023 гг., по общему счету регионального оператора был в</w:t>
      </w:r>
      <w:r w:rsidR="009E368A" w:rsidRPr="00B11B41">
        <w:t>ыполнен капитальный ремонт в 128 МКД по 236 видам работ на сумму 303,77</w:t>
      </w:r>
      <w:r w:rsidRPr="00B11B41">
        <w:t xml:space="preserve"> млн. руб</w:t>
      </w:r>
      <w:r w:rsidRPr="00443E4F">
        <w:t xml:space="preserve">., </w:t>
      </w:r>
      <w:r w:rsidR="00E52910" w:rsidRPr="00443E4F">
        <w:t>в том числе</w:t>
      </w:r>
      <w:r w:rsidRPr="00443E4F">
        <w:t>:</w:t>
      </w:r>
    </w:p>
    <w:p w14:paraId="33F88746" w14:textId="196DEC87" w:rsidR="009D682C" w:rsidRPr="00443E4F" w:rsidRDefault="009E368A" w:rsidP="009D682C">
      <w:pPr>
        <w:pStyle w:val="af1"/>
      </w:pPr>
      <w:r w:rsidRPr="00443E4F">
        <w:t>По плану 2021 года – в 13 МКД по 33 видам работ на сумму 48,15</w:t>
      </w:r>
      <w:r w:rsidR="009D682C" w:rsidRPr="00443E4F">
        <w:t xml:space="preserve"> млн. руб.</w:t>
      </w:r>
    </w:p>
    <w:p w14:paraId="1718065C" w14:textId="0FB8ADD3" w:rsidR="00D01C62" w:rsidRPr="00443E4F" w:rsidRDefault="003D7E83" w:rsidP="00D01C62">
      <w:pPr>
        <w:pStyle w:val="af1"/>
      </w:pPr>
      <w:r w:rsidRPr="00443E4F">
        <w:t>По плану 2018-2020 года – в 115</w:t>
      </w:r>
      <w:r w:rsidR="009D682C" w:rsidRPr="00443E4F">
        <w:t xml:space="preserve"> М</w:t>
      </w:r>
      <w:r w:rsidR="00170EBB" w:rsidRPr="00443E4F">
        <w:t>КД по 203 видам работ на сумму 255</w:t>
      </w:r>
      <w:r w:rsidR="009D682C" w:rsidRPr="00443E4F">
        <w:t>,6</w:t>
      </w:r>
      <w:r w:rsidR="00170EBB" w:rsidRPr="00443E4F">
        <w:t>2</w:t>
      </w:r>
      <w:r w:rsidR="009D682C" w:rsidRPr="00443E4F">
        <w:t xml:space="preserve"> млн. руб.</w:t>
      </w:r>
    </w:p>
    <w:tbl>
      <w:tblPr>
        <w:tblW w:w="9890" w:type="dxa"/>
        <w:jc w:val="center"/>
        <w:tblLook w:val="04A0" w:firstRow="1" w:lastRow="0" w:firstColumn="1" w:lastColumn="0" w:noHBand="0" w:noVBand="1"/>
      </w:tblPr>
      <w:tblGrid>
        <w:gridCol w:w="1413"/>
        <w:gridCol w:w="1563"/>
        <w:gridCol w:w="2548"/>
        <w:gridCol w:w="1559"/>
        <w:gridCol w:w="1346"/>
        <w:gridCol w:w="1461"/>
      </w:tblGrid>
      <w:tr w:rsidR="001B4DC7" w:rsidRPr="00443E4F" w14:paraId="2E900B9A" w14:textId="77777777" w:rsidTr="00293C80">
        <w:trPr>
          <w:trHeight w:val="377"/>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29F7AC" w14:textId="77777777" w:rsidR="001B4DC7" w:rsidRPr="00443E4F" w:rsidRDefault="001B4DC7"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Год</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0F5D0B" w14:textId="631E2053" w:rsidR="001B4DC7" w:rsidRPr="00443E4F" w:rsidRDefault="001B4DC7"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Выполнение СМР в 2021 г.</w:t>
            </w:r>
          </w:p>
        </w:tc>
        <w:tc>
          <w:tcPr>
            <w:tcW w:w="436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4716DDA" w14:textId="77777777" w:rsidR="001B4DC7" w:rsidRPr="00443E4F" w:rsidRDefault="001B4DC7"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Остатки СМР</w:t>
            </w:r>
          </w:p>
        </w:tc>
      </w:tr>
      <w:tr w:rsidR="00293C80" w:rsidRPr="00443E4F" w14:paraId="5109A121" w14:textId="77777777" w:rsidTr="00293C80">
        <w:trPr>
          <w:trHeight w:val="207"/>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719F0C1" w14:textId="77777777" w:rsidR="00293C80" w:rsidRPr="00443E4F" w:rsidRDefault="00293C80" w:rsidP="00E50F14">
            <w:pPr>
              <w:spacing w:after="0" w:line="240" w:lineRule="auto"/>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noWrap/>
            <w:vAlign w:val="center"/>
            <w:hideMark/>
          </w:tcPr>
          <w:p w14:paraId="693605D6" w14:textId="77777777" w:rsidR="00293C80" w:rsidRPr="00443E4F" w:rsidRDefault="00293C80"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МКД</w:t>
            </w:r>
          </w:p>
        </w:tc>
        <w:tc>
          <w:tcPr>
            <w:tcW w:w="2548" w:type="dxa"/>
            <w:tcBorders>
              <w:top w:val="nil"/>
              <w:left w:val="nil"/>
              <w:bottom w:val="single" w:sz="4" w:space="0" w:color="auto"/>
              <w:right w:val="single" w:sz="4" w:space="0" w:color="auto"/>
            </w:tcBorders>
            <w:shd w:val="clear" w:color="auto" w:fill="auto"/>
            <w:noWrap/>
            <w:vAlign w:val="center"/>
            <w:hideMark/>
          </w:tcPr>
          <w:p w14:paraId="588AC7E5" w14:textId="014A996C" w:rsidR="00293C80" w:rsidRPr="00443E4F" w:rsidRDefault="00293C80"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Виды</w:t>
            </w:r>
          </w:p>
        </w:tc>
        <w:tc>
          <w:tcPr>
            <w:tcW w:w="1559" w:type="dxa"/>
            <w:tcBorders>
              <w:top w:val="nil"/>
              <w:left w:val="nil"/>
              <w:bottom w:val="single" w:sz="4" w:space="0" w:color="auto"/>
              <w:right w:val="single" w:sz="4" w:space="0" w:color="auto"/>
            </w:tcBorders>
            <w:shd w:val="clear" w:color="auto" w:fill="auto"/>
            <w:noWrap/>
            <w:vAlign w:val="center"/>
            <w:hideMark/>
          </w:tcPr>
          <w:p w14:paraId="5F237E45" w14:textId="77777777" w:rsidR="00293C80" w:rsidRPr="00443E4F" w:rsidRDefault="00293C80"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МКД</w:t>
            </w:r>
          </w:p>
        </w:tc>
        <w:tc>
          <w:tcPr>
            <w:tcW w:w="1346" w:type="dxa"/>
            <w:tcBorders>
              <w:top w:val="nil"/>
              <w:left w:val="nil"/>
              <w:bottom w:val="single" w:sz="4" w:space="0" w:color="auto"/>
              <w:right w:val="single" w:sz="4" w:space="0" w:color="auto"/>
            </w:tcBorders>
            <w:shd w:val="clear" w:color="auto" w:fill="auto"/>
            <w:noWrap/>
            <w:vAlign w:val="center"/>
            <w:hideMark/>
          </w:tcPr>
          <w:p w14:paraId="50191D1C" w14:textId="77777777" w:rsidR="00293C80" w:rsidRPr="00443E4F" w:rsidRDefault="00293C80"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Виды</w:t>
            </w:r>
          </w:p>
        </w:tc>
        <w:tc>
          <w:tcPr>
            <w:tcW w:w="1461" w:type="dxa"/>
            <w:tcBorders>
              <w:top w:val="nil"/>
              <w:left w:val="nil"/>
              <w:bottom w:val="single" w:sz="4" w:space="0" w:color="auto"/>
              <w:right w:val="single" w:sz="4" w:space="0" w:color="auto"/>
            </w:tcBorders>
            <w:shd w:val="clear" w:color="auto" w:fill="auto"/>
            <w:vAlign w:val="center"/>
          </w:tcPr>
          <w:p w14:paraId="6FB0145A" w14:textId="30DC3F11" w:rsidR="00293C80" w:rsidRPr="00443E4F" w:rsidRDefault="00293C80" w:rsidP="00E50F14">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выполнения плана</w:t>
            </w:r>
          </w:p>
        </w:tc>
      </w:tr>
      <w:tr w:rsidR="00293C80" w:rsidRPr="00443E4F" w14:paraId="64E6CA6B" w14:textId="77777777" w:rsidTr="00293C80">
        <w:trPr>
          <w:trHeight w:val="33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9774022"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2018</w:t>
            </w:r>
          </w:p>
        </w:tc>
        <w:tc>
          <w:tcPr>
            <w:tcW w:w="1563" w:type="dxa"/>
            <w:tcBorders>
              <w:top w:val="nil"/>
              <w:left w:val="nil"/>
              <w:bottom w:val="single" w:sz="4" w:space="0" w:color="auto"/>
              <w:right w:val="single" w:sz="4" w:space="0" w:color="auto"/>
            </w:tcBorders>
            <w:shd w:val="clear" w:color="auto" w:fill="auto"/>
            <w:noWrap/>
            <w:vAlign w:val="center"/>
            <w:hideMark/>
          </w:tcPr>
          <w:p w14:paraId="6EE44DB0"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4</w:t>
            </w:r>
          </w:p>
        </w:tc>
        <w:tc>
          <w:tcPr>
            <w:tcW w:w="2548" w:type="dxa"/>
            <w:tcBorders>
              <w:top w:val="nil"/>
              <w:left w:val="nil"/>
              <w:bottom w:val="single" w:sz="4" w:space="0" w:color="auto"/>
              <w:right w:val="single" w:sz="4" w:space="0" w:color="auto"/>
            </w:tcBorders>
            <w:shd w:val="clear" w:color="auto" w:fill="auto"/>
            <w:noWrap/>
            <w:vAlign w:val="center"/>
            <w:hideMark/>
          </w:tcPr>
          <w:p w14:paraId="47854429" w14:textId="7520A0A3"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14:paraId="5E94B009"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6EC82478"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w:t>
            </w:r>
          </w:p>
        </w:tc>
        <w:tc>
          <w:tcPr>
            <w:tcW w:w="1461" w:type="dxa"/>
            <w:tcBorders>
              <w:top w:val="nil"/>
              <w:left w:val="nil"/>
              <w:bottom w:val="single" w:sz="4" w:space="0" w:color="auto"/>
              <w:right w:val="single" w:sz="4" w:space="0" w:color="auto"/>
            </w:tcBorders>
            <w:shd w:val="clear" w:color="auto" w:fill="FFFFFF" w:themeFill="background1"/>
            <w:vAlign w:val="center"/>
          </w:tcPr>
          <w:p w14:paraId="09322CA1" w14:textId="0C6C412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99,8</w:t>
            </w:r>
          </w:p>
        </w:tc>
      </w:tr>
      <w:tr w:rsidR="00293C80" w:rsidRPr="00443E4F" w14:paraId="5AA97BEF" w14:textId="77777777" w:rsidTr="00293C80">
        <w:trPr>
          <w:trHeight w:val="44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4F051FA"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lastRenderedPageBreak/>
              <w:t>2019</w:t>
            </w:r>
          </w:p>
        </w:tc>
        <w:tc>
          <w:tcPr>
            <w:tcW w:w="1563" w:type="dxa"/>
            <w:tcBorders>
              <w:top w:val="nil"/>
              <w:left w:val="nil"/>
              <w:bottom w:val="single" w:sz="4" w:space="0" w:color="auto"/>
              <w:right w:val="single" w:sz="4" w:space="0" w:color="auto"/>
            </w:tcBorders>
            <w:shd w:val="clear" w:color="auto" w:fill="auto"/>
            <w:noWrap/>
            <w:vAlign w:val="center"/>
          </w:tcPr>
          <w:p w14:paraId="128594E7" w14:textId="093766D4"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43 </w:t>
            </w:r>
          </w:p>
        </w:tc>
        <w:tc>
          <w:tcPr>
            <w:tcW w:w="2548" w:type="dxa"/>
            <w:tcBorders>
              <w:top w:val="nil"/>
              <w:left w:val="nil"/>
              <w:bottom w:val="single" w:sz="4" w:space="0" w:color="auto"/>
              <w:right w:val="single" w:sz="4" w:space="0" w:color="auto"/>
            </w:tcBorders>
            <w:shd w:val="clear" w:color="auto" w:fill="auto"/>
            <w:noWrap/>
            <w:vAlign w:val="center"/>
          </w:tcPr>
          <w:p w14:paraId="29AE146C" w14:textId="65201FBF"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52</w:t>
            </w:r>
          </w:p>
        </w:tc>
        <w:tc>
          <w:tcPr>
            <w:tcW w:w="1559" w:type="dxa"/>
            <w:tcBorders>
              <w:top w:val="nil"/>
              <w:left w:val="nil"/>
              <w:bottom w:val="single" w:sz="4" w:space="0" w:color="auto"/>
              <w:right w:val="single" w:sz="4" w:space="0" w:color="auto"/>
            </w:tcBorders>
            <w:shd w:val="clear" w:color="auto" w:fill="auto"/>
            <w:noWrap/>
            <w:vAlign w:val="center"/>
          </w:tcPr>
          <w:p w14:paraId="1652370C"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w:t>
            </w:r>
          </w:p>
        </w:tc>
        <w:tc>
          <w:tcPr>
            <w:tcW w:w="1346" w:type="dxa"/>
            <w:tcBorders>
              <w:top w:val="nil"/>
              <w:left w:val="nil"/>
              <w:bottom w:val="single" w:sz="4" w:space="0" w:color="auto"/>
              <w:right w:val="single" w:sz="4" w:space="0" w:color="auto"/>
            </w:tcBorders>
            <w:shd w:val="clear" w:color="auto" w:fill="FFFFFF" w:themeFill="background1"/>
            <w:noWrap/>
            <w:vAlign w:val="center"/>
          </w:tcPr>
          <w:p w14:paraId="5EF47ED4"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4</w:t>
            </w:r>
          </w:p>
        </w:tc>
        <w:tc>
          <w:tcPr>
            <w:tcW w:w="1461" w:type="dxa"/>
            <w:tcBorders>
              <w:top w:val="nil"/>
              <w:left w:val="nil"/>
              <w:bottom w:val="single" w:sz="4" w:space="0" w:color="auto"/>
              <w:right w:val="single" w:sz="4" w:space="0" w:color="auto"/>
            </w:tcBorders>
            <w:shd w:val="clear" w:color="auto" w:fill="FFFFFF" w:themeFill="background1"/>
            <w:vAlign w:val="center"/>
          </w:tcPr>
          <w:p w14:paraId="6B168998" w14:textId="35FB79CB" w:rsidR="00293C80" w:rsidRPr="00443E4F" w:rsidRDefault="00B90CC9"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99,1</w:t>
            </w:r>
          </w:p>
        </w:tc>
      </w:tr>
      <w:tr w:rsidR="00293C80" w:rsidRPr="00443E4F" w14:paraId="4F269FB8" w14:textId="77777777" w:rsidTr="00293C80">
        <w:trPr>
          <w:trHeight w:val="40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304796F"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2020</w:t>
            </w:r>
          </w:p>
        </w:tc>
        <w:tc>
          <w:tcPr>
            <w:tcW w:w="1563" w:type="dxa"/>
            <w:tcBorders>
              <w:top w:val="nil"/>
              <w:left w:val="nil"/>
              <w:bottom w:val="single" w:sz="4" w:space="0" w:color="auto"/>
              <w:right w:val="single" w:sz="4" w:space="0" w:color="auto"/>
            </w:tcBorders>
            <w:shd w:val="clear" w:color="auto" w:fill="auto"/>
            <w:noWrap/>
            <w:vAlign w:val="center"/>
          </w:tcPr>
          <w:p w14:paraId="4DB36998" w14:textId="4A193A1C"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71 </w:t>
            </w:r>
          </w:p>
        </w:tc>
        <w:tc>
          <w:tcPr>
            <w:tcW w:w="2548" w:type="dxa"/>
            <w:tcBorders>
              <w:top w:val="nil"/>
              <w:left w:val="nil"/>
              <w:bottom w:val="single" w:sz="4" w:space="0" w:color="auto"/>
              <w:right w:val="single" w:sz="4" w:space="0" w:color="auto"/>
            </w:tcBorders>
            <w:shd w:val="clear" w:color="auto" w:fill="auto"/>
            <w:noWrap/>
            <w:vAlign w:val="center"/>
          </w:tcPr>
          <w:p w14:paraId="76E6D6FD" w14:textId="48B233E1"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147 </w:t>
            </w:r>
          </w:p>
        </w:tc>
        <w:tc>
          <w:tcPr>
            <w:tcW w:w="1559" w:type="dxa"/>
            <w:tcBorders>
              <w:top w:val="nil"/>
              <w:left w:val="nil"/>
              <w:bottom w:val="single" w:sz="4" w:space="0" w:color="auto"/>
              <w:right w:val="single" w:sz="4" w:space="0" w:color="auto"/>
            </w:tcBorders>
            <w:shd w:val="clear" w:color="auto" w:fill="auto"/>
            <w:noWrap/>
            <w:vAlign w:val="center"/>
          </w:tcPr>
          <w:p w14:paraId="10D2A1E6"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86</w:t>
            </w:r>
          </w:p>
        </w:tc>
        <w:tc>
          <w:tcPr>
            <w:tcW w:w="1346" w:type="dxa"/>
            <w:tcBorders>
              <w:top w:val="nil"/>
              <w:left w:val="nil"/>
              <w:bottom w:val="single" w:sz="4" w:space="0" w:color="auto"/>
              <w:right w:val="single" w:sz="4" w:space="0" w:color="auto"/>
            </w:tcBorders>
            <w:shd w:val="clear" w:color="auto" w:fill="FFFFFF" w:themeFill="background1"/>
            <w:noWrap/>
            <w:vAlign w:val="center"/>
          </w:tcPr>
          <w:p w14:paraId="0F0C3B39"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205</w:t>
            </w:r>
          </w:p>
        </w:tc>
        <w:tc>
          <w:tcPr>
            <w:tcW w:w="1461" w:type="dxa"/>
            <w:tcBorders>
              <w:top w:val="nil"/>
              <w:left w:val="nil"/>
              <w:bottom w:val="single" w:sz="4" w:space="0" w:color="auto"/>
              <w:right w:val="single" w:sz="4" w:space="0" w:color="auto"/>
            </w:tcBorders>
            <w:shd w:val="clear" w:color="auto" w:fill="FFFFFF" w:themeFill="background1"/>
            <w:vAlign w:val="center"/>
          </w:tcPr>
          <w:p w14:paraId="7B999CF0" w14:textId="7784A414" w:rsidR="00293C80" w:rsidRPr="00443E4F" w:rsidRDefault="006732F1"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38,9</w:t>
            </w:r>
          </w:p>
        </w:tc>
      </w:tr>
      <w:tr w:rsidR="00293C80" w:rsidRPr="00443E4F" w14:paraId="6021FB41" w14:textId="77777777" w:rsidTr="00293C80">
        <w:trPr>
          <w:trHeight w:val="42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2B7D"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2021</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14:paraId="41F3257D" w14:textId="3E0EFC5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13 </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14:paraId="27F20667" w14:textId="3851002B"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33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EC56AB"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168</w:t>
            </w:r>
          </w:p>
        </w:tc>
        <w:tc>
          <w:tcPr>
            <w:tcW w:w="1346" w:type="dxa"/>
            <w:tcBorders>
              <w:top w:val="single" w:sz="4" w:space="0" w:color="auto"/>
              <w:left w:val="nil"/>
              <w:bottom w:val="single" w:sz="4" w:space="0" w:color="auto"/>
              <w:right w:val="single" w:sz="4" w:space="0" w:color="auto"/>
            </w:tcBorders>
            <w:shd w:val="clear" w:color="auto" w:fill="FFFFFF" w:themeFill="background1"/>
            <w:noWrap/>
            <w:vAlign w:val="center"/>
          </w:tcPr>
          <w:p w14:paraId="466723CB"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557</w:t>
            </w:r>
          </w:p>
        </w:tc>
        <w:tc>
          <w:tcPr>
            <w:tcW w:w="1461" w:type="dxa"/>
            <w:tcBorders>
              <w:top w:val="single" w:sz="4" w:space="0" w:color="auto"/>
              <w:left w:val="nil"/>
              <w:bottom w:val="single" w:sz="4" w:space="0" w:color="auto"/>
              <w:right w:val="single" w:sz="4" w:space="0" w:color="auto"/>
            </w:tcBorders>
            <w:shd w:val="clear" w:color="auto" w:fill="FFFFFF" w:themeFill="background1"/>
            <w:vAlign w:val="center"/>
          </w:tcPr>
          <w:p w14:paraId="27C588E8" w14:textId="3697956B" w:rsidR="00293C80" w:rsidRPr="00443E4F" w:rsidRDefault="006732F1"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5,4</w:t>
            </w:r>
          </w:p>
        </w:tc>
      </w:tr>
      <w:tr w:rsidR="00293C80" w:rsidRPr="00612B44" w14:paraId="5F7EBA9E" w14:textId="77777777" w:rsidTr="00293C80">
        <w:trPr>
          <w:trHeight w:val="42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7B0"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ИТОГО</w:t>
            </w:r>
          </w:p>
        </w:tc>
        <w:tc>
          <w:tcPr>
            <w:tcW w:w="1563" w:type="dxa"/>
            <w:tcBorders>
              <w:top w:val="single" w:sz="4" w:space="0" w:color="auto"/>
              <w:left w:val="nil"/>
              <w:bottom w:val="single" w:sz="4" w:space="0" w:color="auto"/>
              <w:right w:val="single" w:sz="4" w:space="0" w:color="auto"/>
            </w:tcBorders>
            <w:shd w:val="clear" w:color="auto" w:fill="auto"/>
            <w:noWrap/>
            <w:vAlign w:val="center"/>
          </w:tcPr>
          <w:p w14:paraId="254F4412"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128</w:t>
            </w:r>
          </w:p>
        </w:tc>
        <w:tc>
          <w:tcPr>
            <w:tcW w:w="2548" w:type="dxa"/>
            <w:tcBorders>
              <w:top w:val="single" w:sz="4" w:space="0" w:color="auto"/>
              <w:left w:val="nil"/>
              <w:bottom w:val="single" w:sz="4" w:space="0" w:color="auto"/>
              <w:right w:val="single" w:sz="4" w:space="0" w:color="auto"/>
            </w:tcBorders>
            <w:shd w:val="clear" w:color="auto" w:fill="auto"/>
            <w:noWrap/>
            <w:vAlign w:val="center"/>
          </w:tcPr>
          <w:p w14:paraId="6CF324CD" w14:textId="7A3EA7D8"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236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D7CA81" w14:textId="77777777" w:rsidR="00293C80" w:rsidRPr="00443E4F"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257</w:t>
            </w:r>
          </w:p>
        </w:tc>
        <w:tc>
          <w:tcPr>
            <w:tcW w:w="280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F807E6B" w14:textId="77777777" w:rsidR="00293C80" w:rsidRPr="005618B3" w:rsidRDefault="00293C80" w:rsidP="00E50F14">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767</w:t>
            </w:r>
          </w:p>
        </w:tc>
      </w:tr>
    </w:tbl>
    <w:p w14:paraId="38F7F948" w14:textId="77777777" w:rsidR="00E50F14" w:rsidRPr="00B11B41" w:rsidRDefault="00E50F14" w:rsidP="009D682C">
      <w:pPr>
        <w:pStyle w:val="af1"/>
      </w:pPr>
    </w:p>
    <w:p w14:paraId="3EA53C5C" w14:textId="116C01FB" w:rsidR="009D682C" w:rsidRDefault="00170EBB" w:rsidP="00D35B48">
      <w:pPr>
        <w:pStyle w:val="af1"/>
      </w:pPr>
      <w:r w:rsidRPr="00B11B41">
        <w:t>Также в 2021</w:t>
      </w:r>
      <w:r w:rsidR="009D682C" w:rsidRPr="00B11B41">
        <w:t xml:space="preserve"> году в рамках реализации краткосрочного плана 2018-2020, была осуществлена разработка прое</w:t>
      </w:r>
      <w:r w:rsidRPr="00B11B41">
        <w:t>ктно-сметной документации по 207</w:t>
      </w:r>
      <w:r w:rsidR="00D35B48" w:rsidRPr="00B11B41">
        <w:t xml:space="preserve"> МКД по 652 виду работ на сумму 50</w:t>
      </w:r>
      <w:r w:rsidR="009D682C" w:rsidRPr="00B11B41">
        <w:t>,9</w:t>
      </w:r>
      <w:r w:rsidR="00D35B48" w:rsidRPr="00B11B41">
        <w:t>1 млн. руб.</w:t>
      </w:r>
    </w:p>
    <w:p w14:paraId="5D4BC253" w14:textId="77777777" w:rsidR="00EB4A33" w:rsidRPr="00B11B41" w:rsidRDefault="00EB4A33" w:rsidP="00EB4A33">
      <w:pPr>
        <w:pStyle w:val="af1"/>
      </w:pPr>
      <w:r w:rsidRPr="00B11B41">
        <w:t>Выполнение планов капитального ремонта в многоквартирных домах (МКД) по состоянию на 31.12.2021 года представлена в таблице:</w:t>
      </w:r>
    </w:p>
    <w:tbl>
      <w:tblPr>
        <w:tblStyle w:val="a8"/>
        <w:tblW w:w="10014" w:type="dxa"/>
        <w:tblLook w:val="04A0" w:firstRow="1" w:lastRow="0" w:firstColumn="1" w:lastColumn="0" w:noHBand="0" w:noVBand="1"/>
      </w:tblPr>
      <w:tblGrid>
        <w:gridCol w:w="1977"/>
        <w:gridCol w:w="1194"/>
        <w:gridCol w:w="1179"/>
        <w:gridCol w:w="1636"/>
        <w:gridCol w:w="1105"/>
        <w:gridCol w:w="1290"/>
        <w:gridCol w:w="1633"/>
      </w:tblGrid>
      <w:tr w:rsidR="004E4F2D" w:rsidRPr="00A93A1E" w14:paraId="251532D5" w14:textId="77777777" w:rsidTr="004E4F2D">
        <w:trPr>
          <w:trHeight w:val="1285"/>
        </w:trPr>
        <w:tc>
          <w:tcPr>
            <w:tcW w:w="1977" w:type="dxa"/>
          </w:tcPr>
          <w:p w14:paraId="745E07D9" w14:textId="77777777" w:rsidR="004E4F2D" w:rsidRPr="00A93A1E" w:rsidRDefault="004E4F2D" w:rsidP="004E4F2D">
            <w:pPr>
              <w:pStyle w:val="af1"/>
              <w:rPr>
                <w:sz w:val="24"/>
                <w:szCs w:val="24"/>
              </w:rPr>
            </w:pPr>
          </w:p>
        </w:tc>
        <w:tc>
          <w:tcPr>
            <w:tcW w:w="4009" w:type="dxa"/>
            <w:gridSpan w:val="3"/>
          </w:tcPr>
          <w:p w14:paraId="5660101C" w14:textId="77777777" w:rsidR="004E4F2D" w:rsidRPr="00A93A1E" w:rsidRDefault="004E4F2D" w:rsidP="004E4F2D">
            <w:pPr>
              <w:pStyle w:val="af1"/>
              <w:rPr>
                <w:sz w:val="24"/>
                <w:szCs w:val="24"/>
              </w:rPr>
            </w:pPr>
            <w:r w:rsidRPr="00A93A1E">
              <w:rPr>
                <w:sz w:val="24"/>
                <w:szCs w:val="24"/>
              </w:rPr>
              <w:t>План 2021 года</w:t>
            </w:r>
          </w:p>
        </w:tc>
        <w:tc>
          <w:tcPr>
            <w:tcW w:w="4028" w:type="dxa"/>
            <w:gridSpan w:val="3"/>
          </w:tcPr>
          <w:p w14:paraId="3E56DAD0" w14:textId="77777777" w:rsidR="004E4F2D" w:rsidRPr="00A93A1E" w:rsidRDefault="004E4F2D" w:rsidP="004E4F2D">
            <w:pPr>
              <w:pStyle w:val="af1"/>
              <w:rPr>
                <w:sz w:val="24"/>
                <w:szCs w:val="24"/>
              </w:rPr>
            </w:pPr>
            <w:r w:rsidRPr="00A93A1E">
              <w:rPr>
                <w:sz w:val="24"/>
                <w:szCs w:val="24"/>
              </w:rPr>
              <w:t xml:space="preserve">Факт 2021 года, </w:t>
            </w:r>
            <w:r w:rsidRPr="00A93A1E">
              <w:rPr>
                <w:bCs/>
                <w:sz w:val="24"/>
                <w:szCs w:val="24"/>
              </w:rPr>
              <w:t>с учетом завершения реализации краткосрочных планов прошедших отчетных периодов</w:t>
            </w:r>
          </w:p>
        </w:tc>
      </w:tr>
      <w:tr w:rsidR="004E4F2D" w:rsidRPr="00A93A1E" w14:paraId="2B316A20" w14:textId="77777777" w:rsidTr="004E4F2D">
        <w:trPr>
          <w:trHeight w:val="1971"/>
        </w:trPr>
        <w:tc>
          <w:tcPr>
            <w:tcW w:w="1977" w:type="dxa"/>
          </w:tcPr>
          <w:p w14:paraId="394BE3FB" w14:textId="77777777" w:rsidR="004E4F2D" w:rsidRPr="00A93A1E" w:rsidRDefault="004E4F2D" w:rsidP="004E4F2D">
            <w:pPr>
              <w:pStyle w:val="af1"/>
              <w:rPr>
                <w:sz w:val="24"/>
                <w:szCs w:val="24"/>
              </w:rPr>
            </w:pPr>
          </w:p>
        </w:tc>
        <w:tc>
          <w:tcPr>
            <w:tcW w:w="1194" w:type="dxa"/>
          </w:tcPr>
          <w:p w14:paraId="2F75DC6A" w14:textId="77777777" w:rsidR="004E4F2D" w:rsidRPr="00A93A1E" w:rsidRDefault="004E4F2D" w:rsidP="004E4F2D">
            <w:pPr>
              <w:pStyle w:val="af1"/>
              <w:ind w:firstLine="0"/>
              <w:jc w:val="left"/>
              <w:rPr>
                <w:sz w:val="24"/>
                <w:szCs w:val="24"/>
              </w:rPr>
            </w:pPr>
            <w:r w:rsidRPr="00A93A1E">
              <w:rPr>
                <w:sz w:val="24"/>
                <w:szCs w:val="24"/>
              </w:rPr>
              <w:t>Кол-во МКД</w:t>
            </w:r>
          </w:p>
          <w:p w14:paraId="5795AC3E" w14:textId="77777777" w:rsidR="004E4F2D" w:rsidRPr="00A93A1E" w:rsidRDefault="004E4F2D" w:rsidP="004E4F2D">
            <w:pPr>
              <w:pStyle w:val="af1"/>
              <w:jc w:val="left"/>
              <w:rPr>
                <w:sz w:val="24"/>
                <w:szCs w:val="24"/>
              </w:rPr>
            </w:pPr>
          </w:p>
          <w:p w14:paraId="23FDA948" w14:textId="77777777" w:rsidR="004E4F2D" w:rsidRPr="00A93A1E" w:rsidRDefault="004E4F2D" w:rsidP="004E4F2D">
            <w:pPr>
              <w:pStyle w:val="af1"/>
              <w:jc w:val="left"/>
              <w:rPr>
                <w:sz w:val="24"/>
                <w:szCs w:val="24"/>
              </w:rPr>
            </w:pPr>
            <w:r w:rsidRPr="00A93A1E">
              <w:rPr>
                <w:sz w:val="24"/>
                <w:szCs w:val="24"/>
              </w:rPr>
              <w:t>шт.</w:t>
            </w:r>
          </w:p>
        </w:tc>
        <w:tc>
          <w:tcPr>
            <w:tcW w:w="1179" w:type="dxa"/>
          </w:tcPr>
          <w:p w14:paraId="5553F211" w14:textId="77777777" w:rsidR="004E4F2D" w:rsidRPr="00A93A1E" w:rsidRDefault="004E4F2D" w:rsidP="004E4F2D">
            <w:pPr>
              <w:pStyle w:val="af1"/>
              <w:ind w:firstLine="0"/>
              <w:jc w:val="left"/>
              <w:rPr>
                <w:sz w:val="24"/>
                <w:szCs w:val="24"/>
              </w:rPr>
            </w:pPr>
            <w:r w:rsidRPr="00A93A1E">
              <w:rPr>
                <w:sz w:val="24"/>
                <w:szCs w:val="24"/>
              </w:rPr>
              <w:t>Кол-во видов работ</w:t>
            </w:r>
          </w:p>
          <w:p w14:paraId="107A57E3" w14:textId="77777777" w:rsidR="004E4F2D" w:rsidRPr="00A93A1E" w:rsidRDefault="004E4F2D" w:rsidP="004E4F2D">
            <w:pPr>
              <w:pStyle w:val="af1"/>
              <w:jc w:val="left"/>
              <w:rPr>
                <w:sz w:val="24"/>
                <w:szCs w:val="24"/>
              </w:rPr>
            </w:pPr>
            <w:r w:rsidRPr="00A93A1E">
              <w:rPr>
                <w:sz w:val="24"/>
                <w:szCs w:val="24"/>
              </w:rPr>
              <w:t>шт.</w:t>
            </w:r>
          </w:p>
        </w:tc>
        <w:tc>
          <w:tcPr>
            <w:tcW w:w="1636" w:type="dxa"/>
          </w:tcPr>
          <w:p w14:paraId="408A4D8C" w14:textId="77777777" w:rsidR="004E4F2D" w:rsidRPr="00A93A1E" w:rsidRDefault="004E4F2D" w:rsidP="004E4F2D">
            <w:pPr>
              <w:pStyle w:val="af1"/>
              <w:ind w:firstLine="0"/>
              <w:jc w:val="left"/>
              <w:rPr>
                <w:sz w:val="24"/>
                <w:szCs w:val="24"/>
              </w:rPr>
            </w:pPr>
            <w:r w:rsidRPr="00A93A1E">
              <w:rPr>
                <w:sz w:val="24"/>
                <w:szCs w:val="24"/>
              </w:rPr>
              <w:t>Плановая стоимость  капитального ремонта</w:t>
            </w:r>
          </w:p>
          <w:p w14:paraId="14CDC289" w14:textId="77777777" w:rsidR="004E4F2D" w:rsidRPr="00A93A1E" w:rsidRDefault="004E4F2D" w:rsidP="004E4F2D">
            <w:pPr>
              <w:pStyle w:val="af1"/>
              <w:ind w:firstLine="0"/>
              <w:jc w:val="left"/>
              <w:rPr>
                <w:sz w:val="24"/>
                <w:szCs w:val="24"/>
              </w:rPr>
            </w:pPr>
            <w:r w:rsidRPr="00A93A1E">
              <w:rPr>
                <w:sz w:val="24"/>
                <w:szCs w:val="24"/>
              </w:rPr>
              <w:t>млн. руб.</w:t>
            </w:r>
          </w:p>
        </w:tc>
        <w:tc>
          <w:tcPr>
            <w:tcW w:w="1105" w:type="dxa"/>
          </w:tcPr>
          <w:p w14:paraId="34ACD0F8" w14:textId="77777777" w:rsidR="004E4F2D" w:rsidRPr="00A93A1E" w:rsidRDefault="004E4F2D" w:rsidP="004E4F2D">
            <w:pPr>
              <w:pStyle w:val="af1"/>
              <w:ind w:firstLine="0"/>
              <w:jc w:val="left"/>
              <w:rPr>
                <w:sz w:val="24"/>
                <w:szCs w:val="24"/>
              </w:rPr>
            </w:pPr>
            <w:r w:rsidRPr="00A93A1E">
              <w:rPr>
                <w:sz w:val="24"/>
                <w:szCs w:val="24"/>
              </w:rPr>
              <w:t>Кол-во МКД</w:t>
            </w:r>
          </w:p>
          <w:p w14:paraId="64D993B5" w14:textId="77777777" w:rsidR="004E4F2D" w:rsidRPr="00A93A1E" w:rsidRDefault="004E4F2D" w:rsidP="004E4F2D">
            <w:pPr>
              <w:pStyle w:val="af1"/>
              <w:jc w:val="left"/>
              <w:rPr>
                <w:sz w:val="24"/>
                <w:szCs w:val="24"/>
              </w:rPr>
            </w:pPr>
          </w:p>
          <w:p w14:paraId="0A0469E3" w14:textId="77777777" w:rsidR="004E4F2D" w:rsidRPr="00A93A1E" w:rsidRDefault="004E4F2D" w:rsidP="004E4F2D">
            <w:pPr>
              <w:pStyle w:val="af1"/>
              <w:ind w:firstLine="0"/>
              <w:jc w:val="left"/>
              <w:rPr>
                <w:sz w:val="24"/>
                <w:szCs w:val="24"/>
              </w:rPr>
            </w:pPr>
            <w:r w:rsidRPr="00A93A1E">
              <w:rPr>
                <w:sz w:val="24"/>
                <w:szCs w:val="24"/>
              </w:rPr>
              <w:t>шт.</w:t>
            </w:r>
          </w:p>
        </w:tc>
        <w:tc>
          <w:tcPr>
            <w:tcW w:w="1290" w:type="dxa"/>
          </w:tcPr>
          <w:p w14:paraId="665EE8DA" w14:textId="77777777" w:rsidR="004E4F2D" w:rsidRPr="00A93A1E" w:rsidRDefault="004E4F2D" w:rsidP="004E4F2D">
            <w:pPr>
              <w:pStyle w:val="af1"/>
              <w:ind w:firstLine="0"/>
              <w:jc w:val="left"/>
              <w:rPr>
                <w:sz w:val="24"/>
                <w:szCs w:val="24"/>
              </w:rPr>
            </w:pPr>
            <w:r w:rsidRPr="00A93A1E">
              <w:rPr>
                <w:sz w:val="24"/>
                <w:szCs w:val="24"/>
              </w:rPr>
              <w:t>Кол-во видов работ</w:t>
            </w:r>
          </w:p>
          <w:p w14:paraId="6217E6A8" w14:textId="77777777" w:rsidR="004E4F2D" w:rsidRPr="00A93A1E" w:rsidRDefault="004E4F2D" w:rsidP="004E4F2D">
            <w:pPr>
              <w:pStyle w:val="af1"/>
              <w:ind w:firstLine="0"/>
              <w:jc w:val="left"/>
              <w:rPr>
                <w:sz w:val="24"/>
                <w:szCs w:val="24"/>
              </w:rPr>
            </w:pPr>
            <w:r w:rsidRPr="00A93A1E">
              <w:rPr>
                <w:sz w:val="24"/>
                <w:szCs w:val="24"/>
              </w:rPr>
              <w:t>шт.</w:t>
            </w:r>
          </w:p>
        </w:tc>
        <w:tc>
          <w:tcPr>
            <w:tcW w:w="1633" w:type="dxa"/>
          </w:tcPr>
          <w:p w14:paraId="49F8B7B6" w14:textId="77777777" w:rsidR="004E4F2D" w:rsidRPr="00A93A1E" w:rsidRDefault="004E4F2D" w:rsidP="004E4F2D">
            <w:pPr>
              <w:pStyle w:val="af1"/>
              <w:ind w:firstLine="0"/>
              <w:jc w:val="left"/>
              <w:rPr>
                <w:sz w:val="24"/>
                <w:szCs w:val="24"/>
              </w:rPr>
            </w:pPr>
            <w:r w:rsidRPr="00A93A1E">
              <w:rPr>
                <w:sz w:val="24"/>
                <w:szCs w:val="24"/>
              </w:rPr>
              <w:t>Сумма капитального ремонта</w:t>
            </w:r>
          </w:p>
          <w:p w14:paraId="65ACA48C" w14:textId="77777777" w:rsidR="004E4F2D" w:rsidRPr="00A93A1E" w:rsidRDefault="004E4F2D" w:rsidP="004E4F2D">
            <w:pPr>
              <w:pStyle w:val="af1"/>
              <w:ind w:firstLine="0"/>
              <w:jc w:val="left"/>
              <w:rPr>
                <w:sz w:val="24"/>
                <w:szCs w:val="24"/>
              </w:rPr>
            </w:pPr>
            <w:r w:rsidRPr="00A93A1E">
              <w:rPr>
                <w:sz w:val="24"/>
                <w:szCs w:val="24"/>
              </w:rPr>
              <w:t>млн. руб.</w:t>
            </w:r>
          </w:p>
        </w:tc>
      </w:tr>
      <w:tr w:rsidR="004E4F2D" w:rsidRPr="00A93A1E" w14:paraId="3AB3FD25" w14:textId="77777777" w:rsidTr="004E4F2D">
        <w:trPr>
          <w:trHeight w:val="996"/>
        </w:trPr>
        <w:tc>
          <w:tcPr>
            <w:tcW w:w="1977" w:type="dxa"/>
          </w:tcPr>
          <w:p w14:paraId="21C10A3F" w14:textId="77777777" w:rsidR="004E4F2D" w:rsidRPr="00A93A1E" w:rsidRDefault="004E4F2D" w:rsidP="004E4F2D">
            <w:pPr>
              <w:pStyle w:val="af1"/>
              <w:rPr>
                <w:sz w:val="24"/>
                <w:szCs w:val="24"/>
              </w:rPr>
            </w:pPr>
            <w:r w:rsidRPr="00A93A1E">
              <w:rPr>
                <w:sz w:val="24"/>
                <w:szCs w:val="24"/>
              </w:rPr>
              <w:t>Проведение капитального ремонта в МКД формирующих фонд капитального ремонта на счете регионального оператора</w:t>
            </w:r>
          </w:p>
        </w:tc>
        <w:tc>
          <w:tcPr>
            <w:tcW w:w="1194" w:type="dxa"/>
          </w:tcPr>
          <w:p w14:paraId="05B2C458" w14:textId="77777777" w:rsidR="004E4F2D" w:rsidRPr="00A93A1E" w:rsidRDefault="004E4F2D" w:rsidP="004E4F2D">
            <w:pPr>
              <w:pStyle w:val="af1"/>
              <w:rPr>
                <w:sz w:val="24"/>
                <w:szCs w:val="24"/>
              </w:rPr>
            </w:pPr>
          </w:p>
          <w:p w14:paraId="362312F3" w14:textId="77777777" w:rsidR="004E4F2D" w:rsidRPr="00A93A1E" w:rsidRDefault="004E4F2D" w:rsidP="004E4F2D">
            <w:pPr>
              <w:pStyle w:val="af1"/>
              <w:rPr>
                <w:sz w:val="24"/>
                <w:szCs w:val="24"/>
              </w:rPr>
            </w:pPr>
          </w:p>
          <w:p w14:paraId="7A9AC9D8" w14:textId="77777777" w:rsidR="004E4F2D" w:rsidRPr="00A93A1E" w:rsidRDefault="004E4F2D" w:rsidP="004E4F2D">
            <w:pPr>
              <w:pStyle w:val="af1"/>
              <w:rPr>
                <w:sz w:val="24"/>
                <w:szCs w:val="24"/>
              </w:rPr>
            </w:pPr>
          </w:p>
          <w:p w14:paraId="1F3E4DF2" w14:textId="77777777" w:rsidR="004E4F2D" w:rsidRPr="00A93A1E" w:rsidRDefault="004E4F2D" w:rsidP="004E4F2D">
            <w:pPr>
              <w:pStyle w:val="af1"/>
              <w:ind w:firstLine="0"/>
              <w:rPr>
                <w:sz w:val="24"/>
                <w:szCs w:val="24"/>
              </w:rPr>
            </w:pPr>
            <w:r w:rsidRPr="00A93A1E">
              <w:rPr>
                <w:sz w:val="24"/>
                <w:szCs w:val="24"/>
              </w:rPr>
              <w:t>331</w:t>
            </w:r>
          </w:p>
        </w:tc>
        <w:tc>
          <w:tcPr>
            <w:tcW w:w="1179" w:type="dxa"/>
          </w:tcPr>
          <w:p w14:paraId="3440F4BD" w14:textId="77777777" w:rsidR="004E4F2D" w:rsidRPr="00A93A1E" w:rsidRDefault="004E4F2D" w:rsidP="004E4F2D">
            <w:pPr>
              <w:pStyle w:val="af1"/>
              <w:rPr>
                <w:sz w:val="24"/>
                <w:szCs w:val="24"/>
              </w:rPr>
            </w:pPr>
          </w:p>
          <w:p w14:paraId="3AF9B680" w14:textId="77777777" w:rsidR="004E4F2D" w:rsidRPr="00A93A1E" w:rsidRDefault="004E4F2D" w:rsidP="004E4F2D">
            <w:pPr>
              <w:pStyle w:val="af1"/>
              <w:rPr>
                <w:sz w:val="24"/>
                <w:szCs w:val="24"/>
              </w:rPr>
            </w:pPr>
          </w:p>
          <w:p w14:paraId="18DB1D0D" w14:textId="77777777" w:rsidR="004E4F2D" w:rsidRPr="00A93A1E" w:rsidRDefault="004E4F2D" w:rsidP="004E4F2D">
            <w:pPr>
              <w:pStyle w:val="af1"/>
              <w:rPr>
                <w:sz w:val="24"/>
                <w:szCs w:val="24"/>
              </w:rPr>
            </w:pPr>
          </w:p>
          <w:p w14:paraId="28F63951" w14:textId="77777777" w:rsidR="004E4F2D" w:rsidRPr="00A93A1E" w:rsidRDefault="004E4F2D" w:rsidP="004E4F2D">
            <w:pPr>
              <w:pStyle w:val="af1"/>
              <w:ind w:firstLine="0"/>
              <w:rPr>
                <w:sz w:val="24"/>
                <w:szCs w:val="24"/>
              </w:rPr>
            </w:pPr>
            <w:r w:rsidRPr="00A93A1E">
              <w:rPr>
                <w:sz w:val="24"/>
                <w:szCs w:val="24"/>
              </w:rPr>
              <w:t>1052</w:t>
            </w:r>
          </w:p>
        </w:tc>
        <w:tc>
          <w:tcPr>
            <w:tcW w:w="1636" w:type="dxa"/>
          </w:tcPr>
          <w:p w14:paraId="090197BE" w14:textId="77777777" w:rsidR="004E4F2D" w:rsidRPr="00A93A1E" w:rsidRDefault="004E4F2D" w:rsidP="004E4F2D">
            <w:pPr>
              <w:pStyle w:val="af1"/>
              <w:rPr>
                <w:sz w:val="24"/>
                <w:szCs w:val="24"/>
              </w:rPr>
            </w:pPr>
          </w:p>
          <w:p w14:paraId="1D271A29" w14:textId="77777777" w:rsidR="004E4F2D" w:rsidRPr="00A93A1E" w:rsidRDefault="004E4F2D" w:rsidP="004E4F2D">
            <w:pPr>
              <w:pStyle w:val="af1"/>
              <w:rPr>
                <w:sz w:val="24"/>
                <w:szCs w:val="24"/>
              </w:rPr>
            </w:pPr>
          </w:p>
          <w:p w14:paraId="00234AF9" w14:textId="77777777" w:rsidR="004E4F2D" w:rsidRPr="00A93A1E" w:rsidRDefault="004E4F2D" w:rsidP="004E4F2D">
            <w:pPr>
              <w:pStyle w:val="af1"/>
              <w:rPr>
                <w:sz w:val="24"/>
                <w:szCs w:val="24"/>
              </w:rPr>
            </w:pPr>
          </w:p>
          <w:p w14:paraId="64FFEF26" w14:textId="77777777" w:rsidR="004E4F2D" w:rsidRPr="00A93A1E" w:rsidRDefault="004E4F2D" w:rsidP="004E4F2D">
            <w:pPr>
              <w:pStyle w:val="af1"/>
              <w:ind w:firstLine="0"/>
              <w:rPr>
                <w:sz w:val="24"/>
                <w:szCs w:val="24"/>
              </w:rPr>
            </w:pPr>
            <w:r w:rsidRPr="00A93A1E">
              <w:rPr>
                <w:sz w:val="24"/>
                <w:szCs w:val="24"/>
              </w:rPr>
              <w:t>1 121,99</w:t>
            </w:r>
          </w:p>
          <w:p w14:paraId="49866397" w14:textId="77777777" w:rsidR="004E4F2D" w:rsidRPr="00A93A1E" w:rsidRDefault="004E4F2D" w:rsidP="004E4F2D">
            <w:pPr>
              <w:pStyle w:val="af1"/>
              <w:rPr>
                <w:sz w:val="24"/>
                <w:szCs w:val="24"/>
              </w:rPr>
            </w:pPr>
          </w:p>
        </w:tc>
        <w:tc>
          <w:tcPr>
            <w:tcW w:w="1105" w:type="dxa"/>
          </w:tcPr>
          <w:p w14:paraId="43A77777" w14:textId="77777777" w:rsidR="004E4F2D" w:rsidRPr="00A93A1E" w:rsidRDefault="004E4F2D" w:rsidP="004E4F2D">
            <w:pPr>
              <w:pStyle w:val="af1"/>
              <w:rPr>
                <w:sz w:val="24"/>
                <w:szCs w:val="24"/>
              </w:rPr>
            </w:pPr>
          </w:p>
          <w:p w14:paraId="0A9EE162" w14:textId="77777777" w:rsidR="004E4F2D" w:rsidRPr="00A93A1E" w:rsidRDefault="004E4F2D" w:rsidP="004E4F2D">
            <w:pPr>
              <w:pStyle w:val="af1"/>
              <w:rPr>
                <w:sz w:val="24"/>
                <w:szCs w:val="24"/>
              </w:rPr>
            </w:pPr>
          </w:p>
          <w:p w14:paraId="0C391537" w14:textId="77777777" w:rsidR="004E4F2D" w:rsidRPr="00A93A1E" w:rsidRDefault="004E4F2D" w:rsidP="004E4F2D">
            <w:pPr>
              <w:pStyle w:val="af1"/>
              <w:rPr>
                <w:sz w:val="24"/>
                <w:szCs w:val="24"/>
              </w:rPr>
            </w:pPr>
          </w:p>
          <w:p w14:paraId="04EFA3B2" w14:textId="77777777" w:rsidR="004E4F2D" w:rsidRPr="00A93A1E" w:rsidRDefault="004E4F2D" w:rsidP="004E4F2D">
            <w:pPr>
              <w:pStyle w:val="af1"/>
              <w:ind w:firstLine="0"/>
              <w:rPr>
                <w:sz w:val="24"/>
                <w:szCs w:val="24"/>
              </w:rPr>
            </w:pPr>
            <w:r w:rsidRPr="00A93A1E">
              <w:rPr>
                <w:sz w:val="24"/>
                <w:szCs w:val="24"/>
              </w:rPr>
              <w:t>128</w:t>
            </w:r>
          </w:p>
          <w:p w14:paraId="7867866D" w14:textId="77777777" w:rsidR="004E4F2D" w:rsidRPr="00A93A1E" w:rsidRDefault="004E4F2D" w:rsidP="004E4F2D">
            <w:pPr>
              <w:pStyle w:val="af1"/>
              <w:rPr>
                <w:sz w:val="24"/>
                <w:szCs w:val="24"/>
              </w:rPr>
            </w:pPr>
          </w:p>
        </w:tc>
        <w:tc>
          <w:tcPr>
            <w:tcW w:w="1290" w:type="dxa"/>
          </w:tcPr>
          <w:p w14:paraId="369D0E97" w14:textId="77777777" w:rsidR="004E4F2D" w:rsidRPr="00A93A1E" w:rsidRDefault="004E4F2D" w:rsidP="004E4F2D">
            <w:pPr>
              <w:pStyle w:val="af1"/>
              <w:rPr>
                <w:sz w:val="24"/>
                <w:szCs w:val="24"/>
              </w:rPr>
            </w:pPr>
          </w:p>
          <w:p w14:paraId="42458E99" w14:textId="77777777" w:rsidR="004E4F2D" w:rsidRPr="00A93A1E" w:rsidRDefault="004E4F2D" w:rsidP="004E4F2D">
            <w:pPr>
              <w:pStyle w:val="af1"/>
              <w:rPr>
                <w:sz w:val="24"/>
                <w:szCs w:val="24"/>
              </w:rPr>
            </w:pPr>
          </w:p>
          <w:p w14:paraId="017C51F6" w14:textId="77777777" w:rsidR="004E4F2D" w:rsidRPr="00A93A1E" w:rsidRDefault="004E4F2D" w:rsidP="004E4F2D">
            <w:pPr>
              <w:pStyle w:val="af1"/>
              <w:rPr>
                <w:sz w:val="24"/>
                <w:szCs w:val="24"/>
              </w:rPr>
            </w:pPr>
          </w:p>
          <w:p w14:paraId="1960FDB2" w14:textId="77777777" w:rsidR="004E4F2D" w:rsidRPr="00A93A1E" w:rsidRDefault="004E4F2D" w:rsidP="004E4F2D">
            <w:pPr>
              <w:pStyle w:val="af1"/>
              <w:ind w:firstLine="0"/>
              <w:rPr>
                <w:sz w:val="24"/>
                <w:szCs w:val="24"/>
              </w:rPr>
            </w:pPr>
            <w:r w:rsidRPr="00A93A1E">
              <w:rPr>
                <w:sz w:val="24"/>
                <w:szCs w:val="24"/>
              </w:rPr>
              <w:t>236</w:t>
            </w:r>
          </w:p>
        </w:tc>
        <w:tc>
          <w:tcPr>
            <w:tcW w:w="1633" w:type="dxa"/>
          </w:tcPr>
          <w:p w14:paraId="38F15967" w14:textId="77777777" w:rsidR="004E4F2D" w:rsidRPr="00A93A1E" w:rsidRDefault="004E4F2D" w:rsidP="004E4F2D">
            <w:pPr>
              <w:pStyle w:val="af1"/>
              <w:rPr>
                <w:sz w:val="24"/>
                <w:szCs w:val="24"/>
              </w:rPr>
            </w:pPr>
          </w:p>
          <w:p w14:paraId="1DFF8B31" w14:textId="77777777" w:rsidR="004E4F2D" w:rsidRPr="00A93A1E" w:rsidRDefault="004E4F2D" w:rsidP="004E4F2D">
            <w:pPr>
              <w:pStyle w:val="af1"/>
              <w:rPr>
                <w:sz w:val="24"/>
                <w:szCs w:val="24"/>
              </w:rPr>
            </w:pPr>
          </w:p>
          <w:p w14:paraId="6F8B8C99" w14:textId="77777777" w:rsidR="004E4F2D" w:rsidRPr="00A93A1E" w:rsidRDefault="004E4F2D" w:rsidP="004E4F2D">
            <w:pPr>
              <w:pStyle w:val="af1"/>
              <w:rPr>
                <w:sz w:val="24"/>
                <w:szCs w:val="24"/>
              </w:rPr>
            </w:pPr>
          </w:p>
          <w:p w14:paraId="579DB374" w14:textId="77777777" w:rsidR="004E4F2D" w:rsidRPr="00A93A1E" w:rsidRDefault="004E4F2D" w:rsidP="004E4F2D">
            <w:pPr>
              <w:pStyle w:val="af1"/>
              <w:ind w:firstLine="0"/>
              <w:rPr>
                <w:sz w:val="24"/>
                <w:szCs w:val="24"/>
              </w:rPr>
            </w:pPr>
            <w:r w:rsidRPr="00A93A1E">
              <w:rPr>
                <w:sz w:val="24"/>
                <w:szCs w:val="24"/>
              </w:rPr>
              <w:t>303,77</w:t>
            </w:r>
          </w:p>
          <w:p w14:paraId="57FA5C4E" w14:textId="77777777" w:rsidR="004E4F2D" w:rsidRPr="00A93A1E" w:rsidRDefault="004E4F2D" w:rsidP="004E4F2D">
            <w:pPr>
              <w:pStyle w:val="af1"/>
              <w:rPr>
                <w:sz w:val="24"/>
                <w:szCs w:val="24"/>
              </w:rPr>
            </w:pPr>
          </w:p>
        </w:tc>
      </w:tr>
      <w:tr w:rsidR="004E4F2D" w:rsidRPr="00CB2B50" w14:paraId="538256ED" w14:textId="77777777" w:rsidTr="004E4F2D">
        <w:trPr>
          <w:trHeight w:val="3155"/>
        </w:trPr>
        <w:tc>
          <w:tcPr>
            <w:tcW w:w="1977" w:type="dxa"/>
          </w:tcPr>
          <w:p w14:paraId="260341FE" w14:textId="77777777" w:rsidR="004E4F2D" w:rsidRPr="00A93A1E" w:rsidRDefault="004E4F2D" w:rsidP="004E4F2D">
            <w:pPr>
              <w:pStyle w:val="af1"/>
              <w:rPr>
                <w:sz w:val="24"/>
                <w:szCs w:val="24"/>
              </w:rPr>
            </w:pPr>
            <w:r w:rsidRPr="00A93A1E">
              <w:rPr>
                <w:sz w:val="24"/>
                <w:szCs w:val="24"/>
              </w:rPr>
              <w:t>Проведение капитального ремонта в МКД формирующих фонд капитального ремонта на специальных счетах регионального оператора</w:t>
            </w:r>
          </w:p>
        </w:tc>
        <w:tc>
          <w:tcPr>
            <w:tcW w:w="1194" w:type="dxa"/>
          </w:tcPr>
          <w:p w14:paraId="66078709" w14:textId="77777777" w:rsidR="004E4F2D" w:rsidRPr="00A93A1E" w:rsidRDefault="004E4F2D" w:rsidP="004E4F2D">
            <w:pPr>
              <w:pStyle w:val="af1"/>
              <w:rPr>
                <w:sz w:val="24"/>
                <w:szCs w:val="24"/>
              </w:rPr>
            </w:pPr>
          </w:p>
          <w:p w14:paraId="49D45556" w14:textId="77777777" w:rsidR="004E4F2D" w:rsidRPr="00A93A1E" w:rsidRDefault="004E4F2D" w:rsidP="004E4F2D">
            <w:pPr>
              <w:pStyle w:val="af1"/>
              <w:rPr>
                <w:sz w:val="24"/>
                <w:szCs w:val="24"/>
              </w:rPr>
            </w:pPr>
          </w:p>
          <w:p w14:paraId="71DAA1C0" w14:textId="77777777" w:rsidR="004E4F2D" w:rsidRPr="00A93A1E" w:rsidRDefault="004E4F2D" w:rsidP="004E4F2D">
            <w:pPr>
              <w:pStyle w:val="af1"/>
              <w:rPr>
                <w:sz w:val="24"/>
                <w:szCs w:val="24"/>
              </w:rPr>
            </w:pPr>
          </w:p>
          <w:p w14:paraId="6B7C36F6" w14:textId="77777777" w:rsidR="004E4F2D" w:rsidRPr="00A93A1E" w:rsidRDefault="004E4F2D" w:rsidP="004E4F2D">
            <w:pPr>
              <w:pStyle w:val="af1"/>
              <w:rPr>
                <w:sz w:val="24"/>
                <w:szCs w:val="24"/>
              </w:rPr>
            </w:pPr>
          </w:p>
          <w:p w14:paraId="17557115" w14:textId="77777777" w:rsidR="004E4F2D" w:rsidRPr="00A93A1E" w:rsidRDefault="004E4F2D" w:rsidP="004E4F2D">
            <w:pPr>
              <w:pStyle w:val="af1"/>
              <w:ind w:firstLine="0"/>
              <w:rPr>
                <w:sz w:val="24"/>
                <w:szCs w:val="24"/>
              </w:rPr>
            </w:pPr>
            <w:r w:rsidRPr="00A93A1E">
              <w:rPr>
                <w:sz w:val="24"/>
                <w:szCs w:val="24"/>
              </w:rPr>
              <w:t>139</w:t>
            </w:r>
          </w:p>
        </w:tc>
        <w:tc>
          <w:tcPr>
            <w:tcW w:w="1179" w:type="dxa"/>
          </w:tcPr>
          <w:p w14:paraId="43DFF3E4" w14:textId="77777777" w:rsidR="004E4F2D" w:rsidRPr="00A93A1E" w:rsidRDefault="004E4F2D" w:rsidP="004E4F2D">
            <w:pPr>
              <w:pStyle w:val="af1"/>
              <w:rPr>
                <w:sz w:val="24"/>
                <w:szCs w:val="24"/>
              </w:rPr>
            </w:pPr>
          </w:p>
          <w:p w14:paraId="019C53B0" w14:textId="77777777" w:rsidR="004E4F2D" w:rsidRPr="00A93A1E" w:rsidRDefault="004E4F2D" w:rsidP="004E4F2D">
            <w:pPr>
              <w:pStyle w:val="af1"/>
              <w:rPr>
                <w:sz w:val="24"/>
                <w:szCs w:val="24"/>
              </w:rPr>
            </w:pPr>
          </w:p>
          <w:p w14:paraId="654342F4" w14:textId="77777777" w:rsidR="004E4F2D" w:rsidRPr="00A93A1E" w:rsidRDefault="004E4F2D" w:rsidP="004E4F2D">
            <w:pPr>
              <w:pStyle w:val="af1"/>
              <w:rPr>
                <w:sz w:val="24"/>
                <w:szCs w:val="24"/>
              </w:rPr>
            </w:pPr>
          </w:p>
          <w:p w14:paraId="606C7770" w14:textId="77777777" w:rsidR="004E4F2D" w:rsidRPr="00A93A1E" w:rsidRDefault="004E4F2D" w:rsidP="004E4F2D">
            <w:pPr>
              <w:pStyle w:val="af1"/>
              <w:rPr>
                <w:sz w:val="24"/>
                <w:szCs w:val="24"/>
              </w:rPr>
            </w:pPr>
          </w:p>
          <w:p w14:paraId="3C2EDF1A" w14:textId="77777777" w:rsidR="004E4F2D" w:rsidRPr="00A93A1E" w:rsidRDefault="004E4F2D" w:rsidP="004E4F2D">
            <w:pPr>
              <w:pStyle w:val="af1"/>
              <w:ind w:firstLine="0"/>
              <w:rPr>
                <w:sz w:val="24"/>
                <w:szCs w:val="24"/>
              </w:rPr>
            </w:pPr>
            <w:r w:rsidRPr="00A93A1E">
              <w:rPr>
                <w:sz w:val="24"/>
                <w:szCs w:val="24"/>
              </w:rPr>
              <w:t>305</w:t>
            </w:r>
          </w:p>
        </w:tc>
        <w:tc>
          <w:tcPr>
            <w:tcW w:w="1636" w:type="dxa"/>
          </w:tcPr>
          <w:p w14:paraId="6D31B2FF" w14:textId="77777777" w:rsidR="004E4F2D" w:rsidRPr="00A93A1E" w:rsidRDefault="004E4F2D" w:rsidP="004E4F2D">
            <w:pPr>
              <w:pStyle w:val="af1"/>
              <w:rPr>
                <w:sz w:val="24"/>
                <w:szCs w:val="24"/>
              </w:rPr>
            </w:pPr>
          </w:p>
          <w:p w14:paraId="26ACD693" w14:textId="77777777" w:rsidR="004E4F2D" w:rsidRPr="00A93A1E" w:rsidRDefault="004E4F2D" w:rsidP="004E4F2D">
            <w:pPr>
              <w:pStyle w:val="af1"/>
              <w:rPr>
                <w:sz w:val="24"/>
                <w:szCs w:val="24"/>
              </w:rPr>
            </w:pPr>
          </w:p>
          <w:p w14:paraId="4FB09BA5" w14:textId="77777777" w:rsidR="004E4F2D" w:rsidRPr="00A93A1E" w:rsidRDefault="004E4F2D" w:rsidP="004E4F2D">
            <w:pPr>
              <w:pStyle w:val="af1"/>
              <w:rPr>
                <w:sz w:val="24"/>
                <w:szCs w:val="24"/>
              </w:rPr>
            </w:pPr>
          </w:p>
          <w:p w14:paraId="454FE567" w14:textId="77777777" w:rsidR="004E4F2D" w:rsidRPr="00A93A1E" w:rsidRDefault="004E4F2D" w:rsidP="004E4F2D">
            <w:pPr>
              <w:pStyle w:val="af1"/>
              <w:rPr>
                <w:sz w:val="24"/>
                <w:szCs w:val="24"/>
              </w:rPr>
            </w:pPr>
          </w:p>
          <w:p w14:paraId="25207FCE" w14:textId="77777777" w:rsidR="004E4F2D" w:rsidRPr="00A93A1E" w:rsidRDefault="004E4F2D" w:rsidP="004E4F2D">
            <w:pPr>
              <w:pStyle w:val="af1"/>
              <w:ind w:firstLine="0"/>
              <w:rPr>
                <w:sz w:val="24"/>
                <w:szCs w:val="24"/>
              </w:rPr>
            </w:pPr>
            <w:r w:rsidRPr="00A93A1E">
              <w:rPr>
                <w:sz w:val="24"/>
                <w:szCs w:val="24"/>
              </w:rPr>
              <w:t>307,36</w:t>
            </w:r>
          </w:p>
        </w:tc>
        <w:tc>
          <w:tcPr>
            <w:tcW w:w="1105" w:type="dxa"/>
          </w:tcPr>
          <w:p w14:paraId="6AD3BE13" w14:textId="77777777" w:rsidR="004E4F2D" w:rsidRPr="00A93A1E" w:rsidRDefault="004E4F2D" w:rsidP="004E4F2D">
            <w:pPr>
              <w:pStyle w:val="af1"/>
              <w:rPr>
                <w:sz w:val="24"/>
                <w:szCs w:val="24"/>
              </w:rPr>
            </w:pPr>
          </w:p>
          <w:p w14:paraId="582FE09A" w14:textId="77777777" w:rsidR="004E4F2D" w:rsidRPr="00A93A1E" w:rsidRDefault="004E4F2D" w:rsidP="004E4F2D">
            <w:pPr>
              <w:pStyle w:val="af1"/>
              <w:rPr>
                <w:sz w:val="24"/>
                <w:szCs w:val="24"/>
              </w:rPr>
            </w:pPr>
          </w:p>
          <w:p w14:paraId="3FC85DF8" w14:textId="77777777" w:rsidR="004E4F2D" w:rsidRPr="00A93A1E" w:rsidRDefault="004E4F2D" w:rsidP="004E4F2D">
            <w:pPr>
              <w:pStyle w:val="af1"/>
              <w:rPr>
                <w:sz w:val="24"/>
                <w:szCs w:val="24"/>
              </w:rPr>
            </w:pPr>
          </w:p>
          <w:p w14:paraId="04C9CDC3" w14:textId="77777777" w:rsidR="004E4F2D" w:rsidRPr="00A93A1E" w:rsidRDefault="004E4F2D" w:rsidP="004E4F2D">
            <w:pPr>
              <w:pStyle w:val="af1"/>
              <w:rPr>
                <w:sz w:val="24"/>
                <w:szCs w:val="24"/>
              </w:rPr>
            </w:pPr>
          </w:p>
          <w:p w14:paraId="4CE75D13" w14:textId="77777777" w:rsidR="004E4F2D" w:rsidRPr="00A93A1E" w:rsidRDefault="004E4F2D" w:rsidP="004E4F2D">
            <w:pPr>
              <w:pStyle w:val="af1"/>
              <w:ind w:firstLine="0"/>
              <w:rPr>
                <w:sz w:val="24"/>
                <w:szCs w:val="24"/>
              </w:rPr>
            </w:pPr>
            <w:r w:rsidRPr="00A93A1E">
              <w:rPr>
                <w:sz w:val="24"/>
                <w:szCs w:val="24"/>
              </w:rPr>
              <w:t>97</w:t>
            </w:r>
          </w:p>
        </w:tc>
        <w:tc>
          <w:tcPr>
            <w:tcW w:w="1290" w:type="dxa"/>
          </w:tcPr>
          <w:p w14:paraId="62EA7452" w14:textId="77777777" w:rsidR="004E4F2D" w:rsidRPr="00A93A1E" w:rsidRDefault="004E4F2D" w:rsidP="004E4F2D">
            <w:pPr>
              <w:pStyle w:val="af1"/>
              <w:rPr>
                <w:sz w:val="24"/>
                <w:szCs w:val="24"/>
              </w:rPr>
            </w:pPr>
          </w:p>
          <w:p w14:paraId="577D667F" w14:textId="77777777" w:rsidR="004E4F2D" w:rsidRPr="00A93A1E" w:rsidRDefault="004E4F2D" w:rsidP="004E4F2D">
            <w:pPr>
              <w:pStyle w:val="af1"/>
              <w:rPr>
                <w:sz w:val="24"/>
                <w:szCs w:val="24"/>
              </w:rPr>
            </w:pPr>
          </w:p>
          <w:p w14:paraId="00D207E2" w14:textId="77777777" w:rsidR="004E4F2D" w:rsidRPr="00A93A1E" w:rsidRDefault="004E4F2D" w:rsidP="004E4F2D">
            <w:pPr>
              <w:pStyle w:val="af1"/>
              <w:rPr>
                <w:sz w:val="24"/>
                <w:szCs w:val="24"/>
              </w:rPr>
            </w:pPr>
          </w:p>
          <w:p w14:paraId="1485123D" w14:textId="77777777" w:rsidR="004E4F2D" w:rsidRPr="00A93A1E" w:rsidRDefault="004E4F2D" w:rsidP="004E4F2D">
            <w:pPr>
              <w:pStyle w:val="af1"/>
              <w:rPr>
                <w:sz w:val="24"/>
                <w:szCs w:val="24"/>
              </w:rPr>
            </w:pPr>
          </w:p>
          <w:p w14:paraId="50197D49" w14:textId="77777777" w:rsidR="004E4F2D" w:rsidRPr="00A93A1E" w:rsidRDefault="004E4F2D" w:rsidP="004E4F2D">
            <w:pPr>
              <w:pStyle w:val="af1"/>
              <w:ind w:firstLine="0"/>
              <w:rPr>
                <w:sz w:val="24"/>
                <w:szCs w:val="24"/>
              </w:rPr>
            </w:pPr>
            <w:r w:rsidRPr="00A93A1E">
              <w:rPr>
                <w:sz w:val="24"/>
                <w:szCs w:val="24"/>
              </w:rPr>
              <w:t>111</w:t>
            </w:r>
          </w:p>
          <w:p w14:paraId="7CE837AA" w14:textId="77777777" w:rsidR="004E4F2D" w:rsidRPr="00A93A1E" w:rsidRDefault="004E4F2D" w:rsidP="004E4F2D">
            <w:pPr>
              <w:pStyle w:val="af1"/>
              <w:rPr>
                <w:sz w:val="24"/>
                <w:szCs w:val="24"/>
              </w:rPr>
            </w:pPr>
          </w:p>
          <w:p w14:paraId="73AC6AB1" w14:textId="77777777" w:rsidR="004E4F2D" w:rsidRPr="00A93A1E" w:rsidRDefault="004E4F2D" w:rsidP="004E4F2D">
            <w:pPr>
              <w:pStyle w:val="af1"/>
              <w:rPr>
                <w:sz w:val="24"/>
                <w:szCs w:val="24"/>
              </w:rPr>
            </w:pPr>
          </w:p>
          <w:p w14:paraId="388604E8" w14:textId="77777777" w:rsidR="004E4F2D" w:rsidRPr="00A93A1E" w:rsidRDefault="004E4F2D" w:rsidP="004E4F2D">
            <w:pPr>
              <w:pStyle w:val="af1"/>
              <w:rPr>
                <w:sz w:val="24"/>
                <w:szCs w:val="24"/>
              </w:rPr>
            </w:pPr>
          </w:p>
          <w:p w14:paraId="087714D2" w14:textId="77777777" w:rsidR="004E4F2D" w:rsidRPr="00A93A1E" w:rsidRDefault="004E4F2D" w:rsidP="004E4F2D">
            <w:pPr>
              <w:pStyle w:val="af1"/>
              <w:rPr>
                <w:sz w:val="24"/>
                <w:szCs w:val="24"/>
              </w:rPr>
            </w:pPr>
          </w:p>
        </w:tc>
        <w:tc>
          <w:tcPr>
            <w:tcW w:w="1633" w:type="dxa"/>
          </w:tcPr>
          <w:p w14:paraId="5B667C47" w14:textId="77777777" w:rsidR="004E4F2D" w:rsidRPr="00A93A1E" w:rsidRDefault="004E4F2D" w:rsidP="004E4F2D">
            <w:pPr>
              <w:pStyle w:val="af1"/>
              <w:rPr>
                <w:sz w:val="24"/>
                <w:szCs w:val="24"/>
              </w:rPr>
            </w:pPr>
          </w:p>
          <w:p w14:paraId="05BA8E48" w14:textId="77777777" w:rsidR="004E4F2D" w:rsidRPr="00A93A1E" w:rsidRDefault="004E4F2D" w:rsidP="004E4F2D">
            <w:pPr>
              <w:pStyle w:val="af1"/>
              <w:rPr>
                <w:sz w:val="24"/>
                <w:szCs w:val="24"/>
              </w:rPr>
            </w:pPr>
          </w:p>
          <w:p w14:paraId="60F11581" w14:textId="77777777" w:rsidR="004E4F2D" w:rsidRPr="00A93A1E" w:rsidRDefault="004E4F2D" w:rsidP="004E4F2D">
            <w:pPr>
              <w:pStyle w:val="af1"/>
              <w:rPr>
                <w:sz w:val="24"/>
                <w:szCs w:val="24"/>
              </w:rPr>
            </w:pPr>
          </w:p>
          <w:p w14:paraId="1BD2DC4B" w14:textId="77777777" w:rsidR="004E4F2D" w:rsidRPr="00A93A1E" w:rsidRDefault="004E4F2D" w:rsidP="004E4F2D">
            <w:pPr>
              <w:pStyle w:val="af1"/>
              <w:rPr>
                <w:sz w:val="24"/>
                <w:szCs w:val="24"/>
              </w:rPr>
            </w:pPr>
          </w:p>
          <w:p w14:paraId="0359E857" w14:textId="77777777" w:rsidR="004E4F2D" w:rsidRPr="00A93A1E" w:rsidRDefault="004E4F2D" w:rsidP="004E4F2D">
            <w:pPr>
              <w:pStyle w:val="af1"/>
              <w:ind w:firstLine="0"/>
              <w:rPr>
                <w:sz w:val="24"/>
                <w:szCs w:val="24"/>
              </w:rPr>
            </w:pPr>
            <w:r w:rsidRPr="00A93A1E">
              <w:rPr>
                <w:sz w:val="24"/>
                <w:szCs w:val="24"/>
              </w:rPr>
              <w:t>98,55</w:t>
            </w:r>
          </w:p>
          <w:p w14:paraId="2B3302D6" w14:textId="77777777" w:rsidR="004E4F2D" w:rsidRPr="00A93A1E" w:rsidRDefault="004E4F2D" w:rsidP="004E4F2D">
            <w:pPr>
              <w:pStyle w:val="af1"/>
              <w:rPr>
                <w:sz w:val="24"/>
                <w:szCs w:val="24"/>
              </w:rPr>
            </w:pPr>
          </w:p>
          <w:p w14:paraId="5F008C2E" w14:textId="77777777" w:rsidR="004E4F2D" w:rsidRPr="00A93A1E" w:rsidRDefault="004E4F2D" w:rsidP="004E4F2D">
            <w:pPr>
              <w:pStyle w:val="af1"/>
              <w:rPr>
                <w:sz w:val="24"/>
                <w:szCs w:val="24"/>
              </w:rPr>
            </w:pPr>
          </w:p>
          <w:p w14:paraId="330EA2A5" w14:textId="77777777" w:rsidR="004E4F2D" w:rsidRPr="00A93A1E" w:rsidRDefault="004E4F2D" w:rsidP="004E4F2D">
            <w:pPr>
              <w:pStyle w:val="af1"/>
              <w:rPr>
                <w:sz w:val="24"/>
                <w:szCs w:val="24"/>
              </w:rPr>
            </w:pPr>
          </w:p>
        </w:tc>
      </w:tr>
    </w:tbl>
    <w:p w14:paraId="412898EC" w14:textId="77777777" w:rsidR="009230C2" w:rsidRDefault="009230C2" w:rsidP="009C4B69">
      <w:pPr>
        <w:pStyle w:val="af1"/>
      </w:pPr>
    </w:p>
    <w:p w14:paraId="3F5ACF70" w14:textId="77777777" w:rsidR="009C4B69" w:rsidRPr="00F41FEA" w:rsidRDefault="009C4B69" w:rsidP="009C4B69">
      <w:pPr>
        <w:pStyle w:val="af1"/>
      </w:pPr>
      <w:r w:rsidRPr="00F41FEA">
        <w:t>Проведение видов работ по капитальному ремонту многоквартирных домов на  счете и на специальных счетах регионального оператора в 2021 году.</w:t>
      </w:r>
    </w:p>
    <w:tbl>
      <w:tblPr>
        <w:tblStyle w:val="a8"/>
        <w:tblW w:w="0" w:type="auto"/>
        <w:jc w:val="center"/>
        <w:tblLook w:val="04A0" w:firstRow="1" w:lastRow="0" w:firstColumn="1" w:lastColumn="0" w:noHBand="0" w:noVBand="1"/>
      </w:tblPr>
      <w:tblGrid>
        <w:gridCol w:w="5188"/>
        <w:gridCol w:w="2708"/>
        <w:gridCol w:w="2101"/>
      </w:tblGrid>
      <w:tr w:rsidR="009C4B69" w:rsidRPr="00F41FEA" w14:paraId="599C4489" w14:textId="77777777" w:rsidTr="009C4B69">
        <w:trPr>
          <w:jc w:val="center"/>
        </w:trPr>
        <w:tc>
          <w:tcPr>
            <w:tcW w:w="5188" w:type="dxa"/>
          </w:tcPr>
          <w:p w14:paraId="71E6EBCC" w14:textId="77777777" w:rsidR="009C4B69" w:rsidRPr="00F41FEA" w:rsidRDefault="009C4B69" w:rsidP="009C4B69">
            <w:pPr>
              <w:pStyle w:val="af1"/>
            </w:pPr>
          </w:p>
          <w:p w14:paraId="42F0F8A8" w14:textId="77777777" w:rsidR="009C4B69" w:rsidRPr="00F41FEA" w:rsidRDefault="009C4B69" w:rsidP="009C4B69">
            <w:pPr>
              <w:pStyle w:val="af1"/>
            </w:pPr>
          </w:p>
          <w:p w14:paraId="31800F23" w14:textId="77777777" w:rsidR="009C4B69" w:rsidRPr="00F41FEA" w:rsidRDefault="009C4B69" w:rsidP="009C4B69">
            <w:pPr>
              <w:pStyle w:val="af1"/>
            </w:pPr>
          </w:p>
          <w:p w14:paraId="18D17DD8" w14:textId="77777777" w:rsidR="009C4B69" w:rsidRPr="00F41FEA" w:rsidRDefault="009C4B69" w:rsidP="009C4B69">
            <w:pPr>
              <w:pStyle w:val="af1"/>
            </w:pPr>
          </w:p>
          <w:p w14:paraId="37D58FED" w14:textId="77777777" w:rsidR="009C4B69" w:rsidRPr="00F41FEA" w:rsidRDefault="009C4B69" w:rsidP="009C4B69">
            <w:pPr>
              <w:pStyle w:val="af1"/>
            </w:pPr>
            <w:r w:rsidRPr="00F41FEA">
              <w:lastRenderedPageBreak/>
              <w:t>Виды работ</w:t>
            </w:r>
          </w:p>
        </w:tc>
        <w:tc>
          <w:tcPr>
            <w:tcW w:w="2708" w:type="dxa"/>
          </w:tcPr>
          <w:p w14:paraId="16FF4361" w14:textId="77777777" w:rsidR="009C4B69" w:rsidRPr="00F41FEA" w:rsidRDefault="009C4B69" w:rsidP="009C4B69">
            <w:pPr>
              <w:pStyle w:val="af1"/>
            </w:pPr>
            <w:r w:rsidRPr="00F41FEA">
              <w:lastRenderedPageBreak/>
              <w:t xml:space="preserve">МКД, формирующие фонд капитального ремонта на счете </w:t>
            </w:r>
            <w:r w:rsidRPr="00F41FEA">
              <w:lastRenderedPageBreak/>
              <w:t>регионального оператора</w:t>
            </w:r>
          </w:p>
          <w:p w14:paraId="59C89044" w14:textId="77777777" w:rsidR="009C4B69" w:rsidRPr="00F41FEA" w:rsidRDefault="009C4B69" w:rsidP="009C4B69">
            <w:pPr>
              <w:pStyle w:val="af1"/>
            </w:pPr>
          </w:p>
          <w:p w14:paraId="7E536B19" w14:textId="77777777" w:rsidR="009C4B69" w:rsidRPr="00F41FEA" w:rsidRDefault="009C4B69" w:rsidP="009C4B69">
            <w:pPr>
              <w:pStyle w:val="af1"/>
            </w:pPr>
          </w:p>
          <w:p w14:paraId="61409B96" w14:textId="77777777" w:rsidR="009C4B69" w:rsidRPr="00F41FEA" w:rsidRDefault="009C4B69" w:rsidP="009C4B69">
            <w:pPr>
              <w:pStyle w:val="af1"/>
            </w:pPr>
          </w:p>
          <w:p w14:paraId="069DACED" w14:textId="77777777" w:rsidR="009C4B69" w:rsidRPr="00F41FEA" w:rsidRDefault="009C4B69" w:rsidP="009C4B69">
            <w:pPr>
              <w:pStyle w:val="af1"/>
            </w:pPr>
          </w:p>
          <w:p w14:paraId="69FFB4FF" w14:textId="77777777" w:rsidR="009C4B69" w:rsidRPr="00F41FEA" w:rsidRDefault="009C4B69" w:rsidP="009C4B69">
            <w:pPr>
              <w:pStyle w:val="af1"/>
            </w:pPr>
          </w:p>
          <w:p w14:paraId="11CF7D9F" w14:textId="77777777" w:rsidR="009C4B69" w:rsidRPr="00F41FEA" w:rsidRDefault="009C4B69" w:rsidP="009C4B69">
            <w:pPr>
              <w:pStyle w:val="af1"/>
            </w:pPr>
          </w:p>
          <w:p w14:paraId="6012EE36" w14:textId="77777777" w:rsidR="009C4B69" w:rsidRPr="00F41FEA" w:rsidRDefault="009C4B69" w:rsidP="009C4B69">
            <w:pPr>
              <w:pStyle w:val="af1"/>
            </w:pPr>
            <w:r w:rsidRPr="00F41FEA">
              <w:t>Кол-во выполненных работ</w:t>
            </w:r>
          </w:p>
        </w:tc>
        <w:tc>
          <w:tcPr>
            <w:tcW w:w="2101" w:type="dxa"/>
          </w:tcPr>
          <w:p w14:paraId="51498953" w14:textId="77777777" w:rsidR="009C4B69" w:rsidRPr="00F41FEA" w:rsidRDefault="009C4B69" w:rsidP="009C4B69">
            <w:pPr>
              <w:pStyle w:val="af1"/>
            </w:pPr>
            <w:r w:rsidRPr="00F41FEA">
              <w:lastRenderedPageBreak/>
              <w:t xml:space="preserve">МКД, формирующие фонд капитального </w:t>
            </w:r>
            <w:r w:rsidRPr="00F41FEA">
              <w:lastRenderedPageBreak/>
              <w:t>ремонта на специальных счетах регионального оператора</w:t>
            </w:r>
          </w:p>
          <w:p w14:paraId="0D260AB9" w14:textId="77777777" w:rsidR="009C4B69" w:rsidRPr="00F41FEA" w:rsidRDefault="009C4B69" w:rsidP="009C4B69">
            <w:pPr>
              <w:pStyle w:val="af1"/>
            </w:pPr>
          </w:p>
          <w:p w14:paraId="07761F52" w14:textId="77777777" w:rsidR="009C4B69" w:rsidRPr="00F41FEA" w:rsidRDefault="009C4B69" w:rsidP="009C4B69">
            <w:pPr>
              <w:pStyle w:val="af1"/>
            </w:pPr>
            <w:r w:rsidRPr="00F41FEA">
              <w:t>Кол-во выполненных работ</w:t>
            </w:r>
          </w:p>
        </w:tc>
      </w:tr>
      <w:tr w:rsidR="009C4B69" w:rsidRPr="00F41FEA" w14:paraId="2B10163F" w14:textId="77777777" w:rsidTr="009C4B69">
        <w:trPr>
          <w:jc w:val="center"/>
        </w:trPr>
        <w:tc>
          <w:tcPr>
            <w:tcW w:w="5188" w:type="dxa"/>
          </w:tcPr>
          <w:p w14:paraId="5AFE1B01" w14:textId="77777777" w:rsidR="009C4B69" w:rsidRPr="00F41FEA" w:rsidRDefault="009C4B69" w:rsidP="009C4B69">
            <w:pPr>
              <w:pStyle w:val="af1"/>
            </w:pPr>
            <w:r w:rsidRPr="00F41FEA">
              <w:lastRenderedPageBreak/>
              <w:t>Капитальный ремонт крыш</w:t>
            </w:r>
          </w:p>
        </w:tc>
        <w:tc>
          <w:tcPr>
            <w:tcW w:w="2708" w:type="dxa"/>
            <w:vAlign w:val="center"/>
          </w:tcPr>
          <w:p w14:paraId="615ECA08" w14:textId="77777777" w:rsidR="009C4B69" w:rsidRPr="00F41FEA" w:rsidRDefault="009C4B69" w:rsidP="009C4B69">
            <w:pPr>
              <w:pStyle w:val="af1"/>
            </w:pPr>
            <w:r w:rsidRPr="00F41FEA">
              <w:t>52</w:t>
            </w:r>
          </w:p>
        </w:tc>
        <w:tc>
          <w:tcPr>
            <w:tcW w:w="2101" w:type="dxa"/>
            <w:vAlign w:val="center"/>
          </w:tcPr>
          <w:p w14:paraId="0C79787D" w14:textId="77777777" w:rsidR="009C4B69" w:rsidRPr="00F41FEA" w:rsidRDefault="009C4B69" w:rsidP="009C4B69">
            <w:pPr>
              <w:pStyle w:val="af1"/>
            </w:pPr>
            <w:r w:rsidRPr="00F41FEA">
              <w:t>17</w:t>
            </w:r>
          </w:p>
        </w:tc>
      </w:tr>
      <w:tr w:rsidR="009C4B69" w:rsidRPr="00F41FEA" w14:paraId="1FDBB9AB" w14:textId="77777777" w:rsidTr="009C4B69">
        <w:trPr>
          <w:jc w:val="center"/>
        </w:trPr>
        <w:tc>
          <w:tcPr>
            <w:tcW w:w="5188" w:type="dxa"/>
          </w:tcPr>
          <w:p w14:paraId="233249A1" w14:textId="77777777" w:rsidR="009C4B69" w:rsidRPr="00F41FEA" w:rsidRDefault="009C4B69" w:rsidP="009C4B69">
            <w:pPr>
              <w:pStyle w:val="af1"/>
            </w:pPr>
            <w:r w:rsidRPr="00F41FEA">
              <w:t>Капитальный ремонт фасадов</w:t>
            </w:r>
          </w:p>
        </w:tc>
        <w:tc>
          <w:tcPr>
            <w:tcW w:w="2708" w:type="dxa"/>
            <w:vAlign w:val="center"/>
          </w:tcPr>
          <w:p w14:paraId="5B3F57B0" w14:textId="77777777" w:rsidR="009C4B69" w:rsidRPr="00F41FEA" w:rsidRDefault="009C4B69" w:rsidP="009C4B69">
            <w:pPr>
              <w:pStyle w:val="af1"/>
            </w:pPr>
            <w:r w:rsidRPr="00F41FEA">
              <w:t>40</w:t>
            </w:r>
          </w:p>
        </w:tc>
        <w:tc>
          <w:tcPr>
            <w:tcW w:w="2101" w:type="dxa"/>
            <w:vAlign w:val="center"/>
          </w:tcPr>
          <w:p w14:paraId="2813EF9A" w14:textId="77777777" w:rsidR="009C4B69" w:rsidRPr="00F41FEA" w:rsidRDefault="009C4B69" w:rsidP="009C4B69">
            <w:pPr>
              <w:pStyle w:val="af1"/>
            </w:pPr>
            <w:r w:rsidRPr="00F41FEA">
              <w:t>12</w:t>
            </w:r>
          </w:p>
        </w:tc>
      </w:tr>
      <w:tr w:rsidR="009C4B69" w:rsidRPr="00F41FEA" w14:paraId="6D3DA5D0" w14:textId="77777777" w:rsidTr="009C4B69">
        <w:trPr>
          <w:jc w:val="center"/>
        </w:trPr>
        <w:tc>
          <w:tcPr>
            <w:tcW w:w="5188" w:type="dxa"/>
          </w:tcPr>
          <w:p w14:paraId="4B6E9CFA" w14:textId="77777777" w:rsidR="009C4B69" w:rsidRPr="00F41FEA" w:rsidRDefault="009C4B69" w:rsidP="009C4B69">
            <w:pPr>
              <w:pStyle w:val="af1"/>
            </w:pPr>
            <w:r w:rsidRPr="00F41FEA">
              <w:t>Капитальный ремонт внутридомовых инженерных систем теплоснабжения</w:t>
            </w:r>
          </w:p>
        </w:tc>
        <w:tc>
          <w:tcPr>
            <w:tcW w:w="2708" w:type="dxa"/>
            <w:vAlign w:val="center"/>
          </w:tcPr>
          <w:p w14:paraId="6D890413" w14:textId="77777777" w:rsidR="009C4B69" w:rsidRPr="00F41FEA" w:rsidRDefault="009C4B69" w:rsidP="009C4B69">
            <w:pPr>
              <w:pStyle w:val="af1"/>
            </w:pPr>
            <w:r w:rsidRPr="00F41FEA">
              <w:t>25</w:t>
            </w:r>
          </w:p>
        </w:tc>
        <w:tc>
          <w:tcPr>
            <w:tcW w:w="2101" w:type="dxa"/>
            <w:vAlign w:val="center"/>
          </w:tcPr>
          <w:p w14:paraId="3C6E4443" w14:textId="77777777" w:rsidR="009C4B69" w:rsidRPr="00F41FEA" w:rsidRDefault="009C4B69" w:rsidP="009C4B69">
            <w:pPr>
              <w:pStyle w:val="af1"/>
            </w:pPr>
            <w:r w:rsidRPr="00F41FEA">
              <w:t>14</w:t>
            </w:r>
          </w:p>
        </w:tc>
      </w:tr>
      <w:tr w:rsidR="009C4B69" w:rsidRPr="00F41FEA" w14:paraId="3AF40B5B" w14:textId="77777777" w:rsidTr="009C4B69">
        <w:trPr>
          <w:jc w:val="center"/>
        </w:trPr>
        <w:tc>
          <w:tcPr>
            <w:tcW w:w="5188" w:type="dxa"/>
          </w:tcPr>
          <w:p w14:paraId="710F16D8" w14:textId="77777777" w:rsidR="009C4B69" w:rsidRPr="00F41FEA" w:rsidRDefault="009C4B69" w:rsidP="009C4B69">
            <w:pPr>
              <w:pStyle w:val="af1"/>
            </w:pPr>
            <w:r w:rsidRPr="00F41FEA">
              <w:t>Капитальный ремонт внутридомовых инженерных систем электроснабжения</w:t>
            </w:r>
          </w:p>
        </w:tc>
        <w:tc>
          <w:tcPr>
            <w:tcW w:w="2708" w:type="dxa"/>
            <w:vAlign w:val="center"/>
          </w:tcPr>
          <w:p w14:paraId="6AEC4717" w14:textId="77777777" w:rsidR="009C4B69" w:rsidRPr="00F41FEA" w:rsidRDefault="009C4B69" w:rsidP="009C4B69">
            <w:pPr>
              <w:pStyle w:val="af1"/>
            </w:pPr>
            <w:r w:rsidRPr="00F41FEA">
              <w:t>32</w:t>
            </w:r>
          </w:p>
        </w:tc>
        <w:tc>
          <w:tcPr>
            <w:tcW w:w="2101" w:type="dxa"/>
            <w:vAlign w:val="center"/>
          </w:tcPr>
          <w:p w14:paraId="0570297B" w14:textId="77777777" w:rsidR="009C4B69" w:rsidRPr="00F41FEA" w:rsidRDefault="009C4B69" w:rsidP="009C4B69">
            <w:pPr>
              <w:pStyle w:val="af1"/>
            </w:pPr>
            <w:r w:rsidRPr="00F41FEA">
              <w:t>11</w:t>
            </w:r>
          </w:p>
        </w:tc>
      </w:tr>
      <w:tr w:rsidR="009C4B69" w:rsidRPr="00F41FEA" w14:paraId="353EC2D6" w14:textId="77777777" w:rsidTr="009C4B69">
        <w:trPr>
          <w:jc w:val="center"/>
        </w:trPr>
        <w:tc>
          <w:tcPr>
            <w:tcW w:w="5188" w:type="dxa"/>
          </w:tcPr>
          <w:p w14:paraId="3F647A53" w14:textId="77777777" w:rsidR="009C4B69" w:rsidRPr="00F41FEA" w:rsidRDefault="009C4B69" w:rsidP="009C4B69">
            <w:pPr>
              <w:pStyle w:val="af1"/>
            </w:pPr>
            <w:r w:rsidRPr="00F41FEA">
              <w:t>Капитальный ремонт внутридомовых инженерных систем водоснабжения</w:t>
            </w:r>
          </w:p>
        </w:tc>
        <w:tc>
          <w:tcPr>
            <w:tcW w:w="2708" w:type="dxa"/>
            <w:vAlign w:val="center"/>
          </w:tcPr>
          <w:p w14:paraId="0CB59AF2" w14:textId="77777777" w:rsidR="009C4B69" w:rsidRPr="00F41FEA" w:rsidRDefault="009C4B69" w:rsidP="009C4B69">
            <w:pPr>
              <w:pStyle w:val="af1"/>
            </w:pPr>
            <w:r w:rsidRPr="00F41FEA">
              <w:t>34</w:t>
            </w:r>
          </w:p>
        </w:tc>
        <w:tc>
          <w:tcPr>
            <w:tcW w:w="2101" w:type="dxa"/>
            <w:vAlign w:val="center"/>
          </w:tcPr>
          <w:p w14:paraId="2E05F2C2" w14:textId="77777777" w:rsidR="009C4B69" w:rsidRPr="00F41FEA" w:rsidRDefault="009C4B69" w:rsidP="009C4B69">
            <w:pPr>
              <w:pStyle w:val="af1"/>
            </w:pPr>
            <w:r w:rsidRPr="00F41FEA">
              <w:t>21</w:t>
            </w:r>
          </w:p>
        </w:tc>
      </w:tr>
      <w:tr w:rsidR="009C4B69" w:rsidRPr="00F41FEA" w14:paraId="302121E4" w14:textId="77777777" w:rsidTr="009C4B69">
        <w:trPr>
          <w:jc w:val="center"/>
        </w:trPr>
        <w:tc>
          <w:tcPr>
            <w:tcW w:w="5188" w:type="dxa"/>
          </w:tcPr>
          <w:p w14:paraId="43C554B9" w14:textId="77777777" w:rsidR="009C4B69" w:rsidRPr="00F41FEA" w:rsidRDefault="009C4B69" w:rsidP="009C4B69">
            <w:pPr>
              <w:pStyle w:val="af1"/>
            </w:pPr>
            <w:r w:rsidRPr="00F41FEA">
              <w:t>Капитальный ремонт внутридомовых инженерных систем водоотведения</w:t>
            </w:r>
          </w:p>
        </w:tc>
        <w:tc>
          <w:tcPr>
            <w:tcW w:w="2708" w:type="dxa"/>
            <w:vAlign w:val="center"/>
          </w:tcPr>
          <w:p w14:paraId="045013E7" w14:textId="77777777" w:rsidR="009C4B69" w:rsidRPr="00F41FEA" w:rsidRDefault="009C4B69" w:rsidP="009C4B69">
            <w:pPr>
              <w:pStyle w:val="af1"/>
            </w:pPr>
            <w:r w:rsidRPr="00F41FEA">
              <w:t>24</w:t>
            </w:r>
          </w:p>
        </w:tc>
        <w:tc>
          <w:tcPr>
            <w:tcW w:w="2101" w:type="dxa"/>
            <w:vAlign w:val="center"/>
          </w:tcPr>
          <w:p w14:paraId="0F183E77" w14:textId="77777777" w:rsidR="009C4B69" w:rsidRPr="00F41FEA" w:rsidRDefault="009C4B69" w:rsidP="009C4B69">
            <w:pPr>
              <w:pStyle w:val="af1"/>
            </w:pPr>
            <w:r w:rsidRPr="00F41FEA">
              <w:t>8</w:t>
            </w:r>
          </w:p>
        </w:tc>
      </w:tr>
      <w:tr w:rsidR="009C4B69" w:rsidRPr="00F41FEA" w14:paraId="023398F0" w14:textId="77777777" w:rsidTr="009C4B69">
        <w:trPr>
          <w:jc w:val="center"/>
        </w:trPr>
        <w:tc>
          <w:tcPr>
            <w:tcW w:w="5188" w:type="dxa"/>
          </w:tcPr>
          <w:p w14:paraId="021DE653" w14:textId="77777777" w:rsidR="009C4B69" w:rsidRPr="00F41FEA" w:rsidRDefault="009C4B69" w:rsidP="009C4B69">
            <w:pPr>
              <w:pStyle w:val="af1"/>
            </w:pPr>
            <w:r w:rsidRPr="00F41FEA">
              <w:t>Капитальный ремонт фундамента</w:t>
            </w:r>
          </w:p>
        </w:tc>
        <w:tc>
          <w:tcPr>
            <w:tcW w:w="2708" w:type="dxa"/>
            <w:vAlign w:val="center"/>
          </w:tcPr>
          <w:p w14:paraId="50199DFF" w14:textId="77777777" w:rsidR="009C4B69" w:rsidRPr="00F41FEA" w:rsidRDefault="009C4B69" w:rsidP="009C4B69">
            <w:pPr>
              <w:pStyle w:val="af1"/>
            </w:pPr>
            <w:r w:rsidRPr="00F41FEA">
              <w:t>10</w:t>
            </w:r>
          </w:p>
        </w:tc>
        <w:tc>
          <w:tcPr>
            <w:tcW w:w="2101" w:type="dxa"/>
            <w:vAlign w:val="center"/>
          </w:tcPr>
          <w:p w14:paraId="01CF210D" w14:textId="77777777" w:rsidR="009C4B69" w:rsidRPr="00F41FEA" w:rsidRDefault="009C4B69" w:rsidP="009C4B69">
            <w:pPr>
              <w:pStyle w:val="af1"/>
            </w:pPr>
            <w:r w:rsidRPr="00F41FEA">
              <w:t>5</w:t>
            </w:r>
          </w:p>
        </w:tc>
      </w:tr>
      <w:tr w:rsidR="009C4B69" w:rsidRPr="00F41FEA" w14:paraId="267F92A6" w14:textId="77777777" w:rsidTr="009C4B69">
        <w:trPr>
          <w:jc w:val="center"/>
        </w:trPr>
        <w:tc>
          <w:tcPr>
            <w:tcW w:w="5188" w:type="dxa"/>
          </w:tcPr>
          <w:p w14:paraId="107EDEEC" w14:textId="77777777" w:rsidR="009C4B69" w:rsidRPr="00F41FEA" w:rsidRDefault="009C4B69" w:rsidP="009C4B69">
            <w:pPr>
              <w:pStyle w:val="af1"/>
            </w:pPr>
            <w:r w:rsidRPr="00F41FEA">
              <w:t>Капитальный ремонт подвальных помещений</w:t>
            </w:r>
          </w:p>
        </w:tc>
        <w:tc>
          <w:tcPr>
            <w:tcW w:w="2708" w:type="dxa"/>
            <w:vAlign w:val="center"/>
          </w:tcPr>
          <w:p w14:paraId="6E3AC2E4" w14:textId="77777777" w:rsidR="009C4B69" w:rsidRPr="00F41FEA" w:rsidRDefault="009C4B69" w:rsidP="009C4B69">
            <w:pPr>
              <w:pStyle w:val="af1"/>
            </w:pPr>
            <w:r w:rsidRPr="00F41FEA">
              <w:t>3</w:t>
            </w:r>
          </w:p>
        </w:tc>
        <w:tc>
          <w:tcPr>
            <w:tcW w:w="2101" w:type="dxa"/>
            <w:vAlign w:val="center"/>
          </w:tcPr>
          <w:p w14:paraId="5F53A220" w14:textId="77777777" w:rsidR="009C4B69" w:rsidRPr="00F41FEA" w:rsidRDefault="009C4B69" w:rsidP="009C4B69">
            <w:pPr>
              <w:pStyle w:val="af1"/>
            </w:pPr>
            <w:r w:rsidRPr="00F41FEA">
              <w:t>1</w:t>
            </w:r>
          </w:p>
        </w:tc>
      </w:tr>
      <w:tr w:rsidR="009C4B69" w:rsidRPr="00F41FEA" w14:paraId="4DEB9E50" w14:textId="77777777" w:rsidTr="009C4B69">
        <w:trPr>
          <w:jc w:val="center"/>
        </w:trPr>
        <w:tc>
          <w:tcPr>
            <w:tcW w:w="5188" w:type="dxa"/>
          </w:tcPr>
          <w:p w14:paraId="0729A8CC" w14:textId="77777777" w:rsidR="009C4B69" w:rsidRPr="00F41FEA" w:rsidRDefault="009C4B69" w:rsidP="009C4B69">
            <w:pPr>
              <w:pStyle w:val="af1"/>
            </w:pPr>
            <w:r w:rsidRPr="00F41FEA">
              <w:t>Капитальный ремонт лифтов и лифтового оборудования</w:t>
            </w:r>
          </w:p>
        </w:tc>
        <w:tc>
          <w:tcPr>
            <w:tcW w:w="2708" w:type="dxa"/>
            <w:vAlign w:val="center"/>
          </w:tcPr>
          <w:p w14:paraId="643D6051" w14:textId="77777777" w:rsidR="009C4B69" w:rsidRPr="00F41FEA" w:rsidRDefault="009C4B69" w:rsidP="009C4B69">
            <w:pPr>
              <w:pStyle w:val="af1"/>
            </w:pPr>
            <w:r w:rsidRPr="00F41FEA">
              <w:t>24</w:t>
            </w:r>
          </w:p>
        </w:tc>
        <w:tc>
          <w:tcPr>
            <w:tcW w:w="2101" w:type="dxa"/>
            <w:vAlign w:val="center"/>
          </w:tcPr>
          <w:p w14:paraId="21A4E4D6" w14:textId="77777777" w:rsidR="009C4B69" w:rsidRPr="00F41FEA" w:rsidRDefault="009C4B69" w:rsidP="009C4B69">
            <w:pPr>
              <w:pStyle w:val="af1"/>
            </w:pPr>
            <w:r w:rsidRPr="00F41FEA">
              <w:t>3</w:t>
            </w:r>
          </w:p>
        </w:tc>
      </w:tr>
      <w:tr w:rsidR="009C4B69" w:rsidRPr="00F41FEA" w14:paraId="4E0B2282" w14:textId="77777777" w:rsidTr="009C4B69">
        <w:trPr>
          <w:jc w:val="center"/>
        </w:trPr>
        <w:tc>
          <w:tcPr>
            <w:tcW w:w="5188" w:type="dxa"/>
          </w:tcPr>
          <w:p w14:paraId="63254238" w14:textId="77777777" w:rsidR="009C4B69" w:rsidRPr="00F41FEA" w:rsidRDefault="009C4B69" w:rsidP="009C4B69">
            <w:pPr>
              <w:pStyle w:val="af1"/>
            </w:pPr>
            <w:r w:rsidRPr="00F41FEA">
              <w:t xml:space="preserve">Установка коллективных (общедомовых) приборов учета </w:t>
            </w:r>
          </w:p>
        </w:tc>
        <w:tc>
          <w:tcPr>
            <w:tcW w:w="2708" w:type="dxa"/>
            <w:vAlign w:val="center"/>
          </w:tcPr>
          <w:p w14:paraId="276A5269" w14:textId="77777777" w:rsidR="009C4B69" w:rsidRPr="00F41FEA" w:rsidRDefault="009C4B69" w:rsidP="009C4B69">
            <w:pPr>
              <w:pStyle w:val="af1"/>
            </w:pPr>
            <w:r w:rsidRPr="00F41FEA">
              <w:t>7</w:t>
            </w:r>
          </w:p>
        </w:tc>
        <w:tc>
          <w:tcPr>
            <w:tcW w:w="2101" w:type="dxa"/>
            <w:vAlign w:val="center"/>
          </w:tcPr>
          <w:p w14:paraId="34E8477C" w14:textId="77777777" w:rsidR="009C4B69" w:rsidRPr="00F41FEA" w:rsidRDefault="009C4B69" w:rsidP="009C4B69">
            <w:pPr>
              <w:pStyle w:val="af1"/>
            </w:pPr>
            <w:r w:rsidRPr="00F41FEA">
              <w:t>3</w:t>
            </w:r>
          </w:p>
        </w:tc>
      </w:tr>
      <w:tr w:rsidR="009C4B69" w:rsidRPr="00F41FEA" w14:paraId="3DA26AE5" w14:textId="77777777" w:rsidTr="009C4B69">
        <w:trPr>
          <w:jc w:val="center"/>
        </w:trPr>
        <w:tc>
          <w:tcPr>
            <w:tcW w:w="5188" w:type="dxa"/>
          </w:tcPr>
          <w:p w14:paraId="1C37B37D" w14:textId="77777777" w:rsidR="009C4B69" w:rsidRPr="00F41FEA" w:rsidRDefault="009C4B69" w:rsidP="009C4B69">
            <w:pPr>
              <w:pStyle w:val="af1"/>
            </w:pPr>
            <w:r w:rsidRPr="00F41FEA">
              <w:t>Ремонт подъездов</w:t>
            </w:r>
          </w:p>
        </w:tc>
        <w:tc>
          <w:tcPr>
            <w:tcW w:w="2708" w:type="dxa"/>
            <w:vAlign w:val="center"/>
          </w:tcPr>
          <w:p w14:paraId="1FED8938" w14:textId="77777777" w:rsidR="009C4B69" w:rsidRPr="00F41FEA" w:rsidRDefault="009C4B69" w:rsidP="009C4B69">
            <w:pPr>
              <w:pStyle w:val="af1"/>
            </w:pPr>
            <w:r w:rsidRPr="00F41FEA">
              <w:t>-</w:t>
            </w:r>
          </w:p>
        </w:tc>
        <w:tc>
          <w:tcPr>
            <w:tcW w:w="2101" w:type="dxa"/>
            <w:vAlign w:val="center"/>
          </w:tcPr>
          <w:p w14:paraId="76B5F5C5" w14:textId="77777777" w:rsidR="009C4B69" w:rsidRPr="00F41FEA" w:rsidRDefault="009C4B69" w:rsidP="009C4B69">
            <w:pPr>
              <w:pStyle w:val="af1"/>
            </w:pPr>
            <w:r w:rsidRPr="00F41FEA">
              <w:t>17</w:t>
            </w:r>
          </w:p>
        </w:tc>
      </w:tr>
      <w:tr w:rsidR="009C4B69" w14:paraId="6AF0F377" w14:textId="77777777" w:rsidTr="009C4B69">
        <w:trPr>
          <w:jc w:val="center"/>
        </w:trPr>
        <w:tc>
          <w:tcPr>
            <w:tcW w:w="5188" w:type="dxa"/>
          </w:tcPr>
          <w:p w14:paraId="1AEBB56D" w14:textId="77777777" w:rsidR="009C4B69" w:rsidRPr="00F41FEA" w:rsidRDefault="009C4B69" w:rsidP="009C4B69">
            <w:pPr>
              <w:pStyle w:val="af1"/>
            </w:pPr>
            <w:r w:rsidRPr="00F41FEA">
              <w:t>Разработка проектно-сметной документации</w:t>
            </w:r>
          </w:p>
        </w:tc>
        <w:tc>
          <w:tcPr>
            <w:tcW w:w="2708" w:type="dxa"/>
            <w:vAlign w:val="center"/>
          </w:tcPr>
          <w:p w14:paraId="5F9BCF18" w14:textId="77777777" w:rsidR="009C4B69" w:rsidRPr="00F41FEA" w:rsidRDefault="009C4B69" w:rsidP="009C4B69">
            <w:pPr>
              <w:pStyle w:val="af1"/>
            </w:pPr>
            <w:r w:rsidRPr="00F41FEA">
              <w:t>65</w:t>
            </w:r>
            <w:r>
              <w:t>2</w:t>
            </w:r>
          </w:p>
        </w:tc>
        <w:tc>
          <w:tcPr>
            <w:tcW w:w="2101" w:type="dxa"/>
            <w:vAlign w:val="center"/>
          </w:tcPr>
          <w:p w14:paraId="7764A3E8" w14:textId="77777777" w:rsidR="009C4B69" w:rsidRPr="00C052FF" w:rsidRDefault="009C4B69" w:rsidP="009C4B69">
            <w:pPr>
              <w:pStyle w:val="af1"/>
            </w:pPr>
            <w:r w:rsidRPr="00F41FEA">
              <w:t>-</w:t>
            </w:r>
          </w:p>
        </w:tc>
      </w:tr>
    </w:tbl>
    <w:p w14:paraId="4CDA4C9E" w14:textId="77777777" w:rsidR="00C6282C" w:rsidRDefault="00C6282C" w:rsidP="00FA77CB">
      <w:pPr>
        <w:spacing w:after="0" w:line="240" w:lineRule="auto"/>
        <w:ind w:firstLine="709"/>
        <w:jc w:val="both"/>
        <w:rPr>
          <w:rFonts w:ascii="Times New Roman" w:hAnsi="Times New Roman" w:cs="Times New Roman"/>
          <w:sz w:val="28"/>
          <w:szCs w:val="28"/>
        </w:rPr>
      </w:pPr>
    </w:p>
    <w:p w14:paraId="00290EB8" w14:textId="77777777" w:rsidR="00CC01FA" w:rsidRPr="00C04CED" w:rsidRDefault="00CC01FA" w:rsidP="00CC01FA">
      <w:pPr>
        <w:pStyle w:val="af1"/>
      </w:pPr>
      <w:r w:rsidRPr="00BB3E81">
        <w:t>На 31.12.2021 остаются не исполненными  2</w:t>
      </w:r>
      <w:r>
        <w:t>57</w:t>
      </w:r>
      <w:r w:rsidRPr="00BB3E81">
        <w:t xml:space="preserve"> МКД </w:t>
      </w:r>
      <w:r>
        <w:t xml:space="preserve">(767 видов работ) </w:t>
      </w:r>
      <w:r w:rsidRPr="00BB3E81">
        <w:t>фо</w:t>
      </w:r>
      <w:r>
        <w:t>рмирующими фонд капитального ремонта на счете регионального оператора.</w:t>
      </w:r>
    </w:p>
    <w:p w14:paraId="42265846" w14:textId="77777777" w:rsidR="00CC01FA" w:rsidRPr="006F5FF6" w:rsidRDefault="00CC01FA" w:rsidP="00CC01FA">
      <w:pPr>
        <w:pStyle w:val="af1"/>
      </w:pPr>
      <w:r w:rsidRPr="006F5FF6">
        <w:t xml:space="preserve"> Несвоевременная реализация краткосрочного плана региональной программы 2021 года была вызвана объективными причинами, такими как:</w:t>
      </w:r>
    </w:p>
    <w:p w14:paraId="6B7779E2" w14:textId="77777777" w:rsidR="006F5FF6" w:rsidRPr="006F5FF6" w:rsidRDefault="00CC01FA" w:rsidP="006F5FF6">
      <w:pPr>
        <w:spacing w:after="0" w:line="240" w:lineRule="auto"/>
        <w:ind w:firstLine="567"/>
        <w:jc w:val="both"/>
        <w:rPr>
          <w:rFonts w:ascii="Times New Roman" w:hAnsi="Times New Roman" w:cs="Times New Roman"/>
          <w:sz w:val="28"/>
          <w:szCs w:val="28"/>
        </w:rPr>
      </w:pPr>
      <w:r w:rsidRPr="006F5FF6">
        <w:rPr>
          <w:rFonts w:ascii="Times New Roman" w:hAnsi="Times New Roman" w:cs="Times New Roman"/>
          <w:sz w:val="28"/>
          <w:szCs w:val="28"/>
        </w:rPr>
        <w:t>- несостоявшиеся электронные аукционы, по ряду МКД несколько раз размещались лоты для проведения аукционов по причине отсутствия заявок от подрядных организаций; с целью реализации мероприятий региональной программы осуществляется повторное размещение аукционов в порядке установленном постановлением Правительства Российской Федерации  от 01.07.2016 №615.</w:t>
      </w:r>
      <w:r w:rsidR="006F5FF6" w:rsidRPr="006F5FF6">
        <w:rPr>
          <w:rFonts w:ascii="Times New Roman" w:hAnsi="Times New Roman" w:cs="Times New Roman"/>
          <w:sz w:val="28"/>
          <w:szCs w:val="28"/>
        </w:rPr>
        <w:t xml:space="preserve"> </w:t>
      </w:r>
    </w:p>
    <w:p w14:paraId="1889A892" w14:textId="618BB149" w:rsidR="006F5FF6" w:rsidRPr="006F5FF6" w:rsidRDefault="006F5FF6" w:rsidP="006F5FF6">
      <w:pPr>
        <w:spacing w:after="0" w:line="240" w:lineRule="auto"/>
        <w:ind w:firstLine="567"/>
        <w:jc w:val="both"/>
        <w:rPr>
          <w:rFonts w:ascii="Times New Roman" w:hAnsi="Times New Roman" w:cs="Times New Roman"/>
          <w:sz w:val="28"/>
          <w:szCs w:val="28"/>
        </w:rPr>
      </w:pPr>
      <w:r w:rsidRPr="006F5FF6">
        <w:rPr>
          <w:rFonts w:ascii="Times New Roman" w:hAnsi="Times New Roman" w:cs="Times New Roman"/>
          <w:sz w:val="28"/>
          <w:szCs w:val="28"/>
        </w:rPr>
        <w:lastRenderedPageBreak/>
        <w:t xml:space="preserve">- выполнение  работ в 2021 году не в полном объеме вызвано последствиями пандемии COVID-19: приостановлением деятельности регионального оператора, органов местного самоуправления, подрядных организаций, затягиванием  согласовывающими лицами процедуры согласования перечня работ, проектно-сметной документации и т.д. </w:t>
      </w:r>
    </w:p>
    <w:p w14:paraId="7610DE32" w14:textId="42ECA8BA" w:rsidR="00CC01FA" w:rsidRDefault="00CC01FA" w:rsidP="006E58B1">
      <w:pPr>
        <w:pStyle w:val="af1"/>
      </w:pPr>
    </w:p>
    <w:p w14:paraId="3B788AFD" w14:textId="613779F5" w:rsidR="0007352B" w:rsidRPr="00443E4F" w:rsidRDefault="00B72C81" w:rsidP="00C6282C">
      <w:pPr>
        <w:spacing w:after="0" w:line="240" w:lineRule="auto"/>
        <w:ind w:firstLine="709"/>
        <w:jc w:val="both"/>
        <w:rPr>
          <w:rFonts w:ascii="Times New Roman" w:hAnsi="Times New Roman" w:cs="Times New Roman"/>
          <w:sz w:val="28"/>
          <w:szCs w:val="28"/>
        </w:rPr>
      </w:pPr>
      <w:r w:rsidRPr="00443E4F">
        <w:rPr>
          <w:rFonts w:ascii="Times New Roman" w:hAnsi="Times New Roman" w:cs="Times New Roman"/>
          <w:sz w:val="28"/>
          <w:szCs w:val="28"/>
        </w:rPr>
        <w:t>П</w:t>
      </w:r>
      <w:r w:rsidR="0007352B" w:rsidRPr="00443E4F">
        <w:rPr>
          <w:rFonts w:ascii="Times New Roman" w:hAnsi="Times New Roman" w:cs="Times New Roman"/>
          <w:sz w:val="28"/>
          <w:szCs w:val="28"/>
        </w:rPr>
        <w:t xml:space="preserve">о состоянию на </w:t>
      </w:r>
      <w:r w:rsidRPr="00443E4F">
        <w:rPr>
          <w:rFonts w:ascii="Times New Roman" w:hAnsi="Times New Roman" w:cs="Times New Roman"/>
          <w:sz w:val="28"/>
          <w:szCs w:val="28"/>
        </w:rPr>
        <w:t>февраль 2022 года</w:t>
      </w:r>
      <w:r w:rsidR="00C6282C" w:rsidRPr="00443E4F">
        <w:rPr>
          <w:rFonts w:ascii="Times New Roman" w:hAnsi="Times New Roman" w:cs="Times New Roman"/>
          <w:sz w:val="28"/>
          <w:szCs w:val="28"/>
        </w:rPr>
        <w:t xml:space="preserve"> </w:t>
      </w:r>
      <w:r w:rsidR="00FA77CB" w:rsidRPr="00443E4F">
        <w:rPr>
          <w:rFonts w:ascii="Times New Roman" w:hAnsi="Times New Roman" w:cs="Times New Roman"/>
          <w:sz w:val="28"/>
          <w:szCs w:val="28"/>
        </w:rPr>
        <w:t>реализация региональной программы «Проведение капитального ремонта общего имущества в многоквартирных домах, расположенных  на территории Астраханской области, за 2018-2022 гг. и краткосрочных планов ее реализации (№35 от 28.12.2021, №29 от 06.12.2021) выглядит следующим образом:</w:t>
      </w:r>
    </w:p>
    <w:tbl>
      <w:tblPr>
        <w:tblW w:w="9667" w:type="dxa"/>
        <w:jc w:val="center"/>
        <w:tblLook w:val="04A0" w:firstRow="1" w:lastRow="0" w:firstColumn="1" w:lastColumn="0" w:noHBand="0" w:noVBand="1"/>
      </w:tblPr>
      <w:tblGrid>
        <w:gridCol w:w="1413"/>
        <w:gridCol w:w="1605"/>
        <w:gridCol w:w="2506"/>
        <w:gridCol w:w="1559"/>
        <w:gridCol w:w="1292"/>
        <w:gridCol w:w="1461"/>
      </w:tblGrid>
      <w:tr w:rsidR="0007352B" w:rsidRPr="00443E4F" w14:paraId="08972744" w14:textId="77777777" w:rsidTr="008D759F">
        <w:trPr>
          <w:trHeight w:val="50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78CDB3" w14:textId="77777777" w:rsidR="0007352B" w:rsidRPr="00443E4F" w:rsidRDefault="0007352B"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Год</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7811F0" w14:textId="77777777" w:rsidR="0007352B" w:rsidRPr="00443E4F" w:rsidRDefault="0007352B"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Выполнение СМР в 2021 -2022 гг.</w:t>
            </w:r>
          </w:p>
        </w:tc>
        <w:tc>
          <w:tcPr>
            <w:tcW w:w="41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54E9B9" w14:textId="77777777" w:rsidR="0007352B" w:rsidRPr="00443E4F" w:rsidRDefault="0007352B"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Остатки СМР</w:t>
            </w:r>
          </w:p>
        </w:tc>
      </w:tr>
      <w:tr w:rsidR="00F24DB1" w:rsidRPr="00443E4F" w14:paraId="5C351ED1" w14:textId="77777777" w:rsidTr="00F24DB1">
        <w:trPr>
          <w:trHeight w:val="207"/>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9CA1300" w14:textId="77777777" w:rsidR="00F24DB1" w:rsidRPr="00443E4F" w:rsidRDefault="00F24DB1" w:rsidP="0007352B">
            <w:pPr>
              <w:spacing w:after="0" w:line="240" w:lineRule="auto"/>
              <w:rPr>
                <w:rFonts w:ascii="Times New Roman" w:eastAsia="Times New Roman" w:hAnsi="Times New Roman" w:cs="Times New Roman"/>
                <w:sz w:val="24"/>
                <w:szCs w:val="24"/>
                <w:lang w:eastAsia="ru-RU"/>
              </w:rPr>
            </w:pPr>
          </w:p>
        </w:tc>
        <w:tc>
          <w:tcPr>
            <w:tcW w:w="1605" w:type="dxa"/>
            <w:tcBorders>
              <w:top w:val="nil"/>
              <w:left w:val="nil"/>
              <w:bottom w:val="single" w:sz="4" w:space="0" w:color="auto"/>
              <w:right w:val="single" w:sz="4" w:space="0" w:color="auto"/>
            </w:tcBorders>
            <w:shd w:val="clear" w:color="auto" w:fill="auto"/>
            <w:noWrap/>
            <w:vAlign w:val="center"/>
            <w:hideMark/>
          </w:tcPr>
          <w:p w14:paraId="4847C2C9"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МКД</w:t>
            </w:r>
          </w:p>
        </w:tc>
        <w:tc>
          <w:tcPr>
            <w:tcW w:w="2506" w:type="dxa"/>
            <w:tcBorders>
              <w:top w:val="nil"/>
              <w:left w:val="nil"/>
              <w:bottom w:val="single" w:sz="4" w:space="0" w:color="auto"/>
              <w:right w:val="single" w:sz="4" w:space="0" w:color="auto"/>
            </w:tcBorders>
            <w:shd w:val="clear" w:color="auto" w:fill="auto"/>
            <w:noWrap/>
            <w:vAlign w:val="center"/>
            <w:hideMark/>
          </w:tcPr>
          <w:p w14:paraId="0408866B" w14:textId="139FD5E3"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Виды</w:t>
            </w:r>
          </w:p>
        </w:tc>
        <w:tc>
          <w:tcPr>
            <w:tcW w:w="1559" w:type="dxa"/>
            <w:tcBorders>
              <w:top w:val="nil"/>
              <w:left w:val="nil"/>
              <w:bottom w:val="single" w:sz="4" w:space="0" w:color="auto"/>
              <w:right w:val="single" w:sz="4" w:space="0" w:color="auto"/>
            </w:tcBorders>
            <w:shd w:val="clear" w:color="auto" w:fill="auto"/>
            <w:noWrap/>
            <w:vAlign w:val="center"/>
            <w:hideMark/>
          </w:tcPr>
          <w:p w14:paraId="561971D7"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МКД</w:t>
            </w:r>
          </w:p>
        </w:tc>
        <w:tc>
          <w:tcPr>
            <w:tcW w:w="1292" w:type="dxa"/>
            <w:tcBorders>
              <w:top w:val="nil"/>
              <w:left w:val="nil"/>
              <w:bottom w:val="single" w:sz="4" w:space="0" w:color="auto"/>
              <w:right w:val="single" w:sz="4" w:space="0" w:color="auto"/>
            </w:tcBorders>
            <w:shd w:val="clear" w:color="auto" w:fill="auto"/>
            <w:noWrap/>
            <w:vAlign w:val="center"/>
            <w:hideMark/>
          </w:tcPr>
          <w:p w14:paraId="2E4BB5E3"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Виды</w:t>
            </w:r>
          </w:p>
        </w:tc>
        <w:tc>
          <w:tcPr>
            <w:tcW w:w="1292" w:type="dxa"/>
            <w:tcBorders>
              <w:top w:val="nil"/>
              <w:left w:val="nil"/>
              <w:bottom w:val="single" w:sz="4" w:space="0" w:color="auto"/>
              <w:right w:val="single" w:sz="4" w:space="0" w:color="auto"/>
            </w:tcBorders>
            <w:shd w:val="clear" w:color="auto" w:fill="auto"/>
            <w:vAlign w:val="center"/>
          </w:tcPr>
          <w:p w14:paraId="29311D13" w14:textId="651125A9"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выполнения плана</w:t>
            </w:r>
          </w:p>
        </w:tc>
      </w:tr>
      <w:tr w:rsidR="00F24DB1" w:rsidRPr="00443E4F" w14:paraId="4D48D275" w14:textId="77777777" w:rsidTr="00F24DB1">
        <w:trPr>
          <w:trHeight w:val="33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CEC2B9D"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2018</w:t>
            </w:r>
          </w:p>
        </w:tc>
        <w:tc>
          <w:tcPr>
            <w:tcW w:w="1605" w:type="dxa"/>
            <w:tcBorders>
              <w:top w:val="nil"/>
              <w:left w:val="nil"/>
              <w:bottom w:val="single" w:sz="4" w:space="0" w:color="auto"/>
              <w:right w:val="single" w:sz="4" w:space="0" w:color="auto"/>
            </w:tcBorders>
            <w:shd w:val="clear" w:color="auto" w:fill="auto"/>
            <w:noWrap/>
            <w:vAlign w:val="center"/>
            <w:hideMark/>
          </w:tcPr>
          <w:p w14:paraId="0B521143"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4</w:t>
            </w:r>
          </w:p>
        </w:tc>
        <w:tc>
          <w:tcPr>
            <w:tcW w:w="2506" w:type="dxa"/>
            <w:tcBorders>
              <w:top w:val="nil"/>
              <w:left w:val="nil"/>
              <w:bottom w:val="single" w:sz="4" w:space="0" w:color="auto"/>
              <w:right w:val="single" w:sz="4" w:space="0" w:color="auto"/>
            </w:tcBorders>
            <w:shd w:val="clear" w:color="auto" w:fill="auto"/>
            <w:noWrap/>
            <w:vAlign w:val="center"/>
            <w:hideMark/>
          </w:tcPr>
          <w:p w14:paraId="666CE81E" w14:textId="03C79A6E"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14:paraId="7B11AA40"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c>
          <w:tcPr>
            <w:tcW w:w="1292" w:type="dxa"/>
            <w:tcBorders>
              <w:top w:val="nil"/>
              <w:left w:val="nil"/>
              <w:bottom w:val="single" w:sz="4" w:space="0" w:color="auto"/>
              <w:right w:val="single" w:sz="4" w:space="0" w:color="auto"/>
            </w:tcBorders>
            <w:shd w:val="clear" w:color="auto" w:fill="auto"/>
            <w:noWrap/>
            <w:vAlign w:val="center"/>
            <w:hideMark/>
          </w:tcPr>
          <w:p w14:paraId="06AE9558"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c>
          <w:tcPr>
            <w:tcW w:w="1292" w:type="dxa"/>
            <w:tcBorders>
              <w:top w:val="nil"/>
              <w:left w:val="nil"/>
              <w:bottom w:val="single" w:sz="4" w:space="0" w:color="auto"/>
              <w:right w:val="single" w:sz="4" w:space="0" w:color="auto"/>
            </w:tcBorders>
            <w:shd w:val="clear" w:color="auto" w:fill="auto"/>
            <w:vAlign w:val="center"/>
          </w:tcPr>
          <w:p w14:paraId="6FBD53E8" w14:textId="5DDEBFA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100</w:t>
            </w:r>
          </w:p>
        </w:tc>
      </w:tr>
      <w:tr w:rsidR="00F24DB1" w:rsidRPr="00443E4F" w14:paraId="520656AC" w14:textId="77777777" w:rsidTr="00F24DB1">
        <w:trPr>
          <w:trHeight w:val="44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DBEB0FC"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2019 </w:t>
            </w:r>
          </w:p>
        </w:tc>
        <w:tc>
          <w:tcPr>
            <w:tcW w:w="1605" w:type="dxa"/>
            <w:tcBorders>
              <w:top w:val="nil"/>
              <w:left w:val="nil"/>
              <w:bottom w:val="single" w:sz="4" w:space="0" w:color="auto"/>
              <w:right w:val="single" w:sz="4" w:space="0" w:color="auto"/>
            </w:tcBorders>
            <w:shd w:val="clear" w:color="auto" w:fill="auto"/>
            <w:noWrap/>
            <w:vAlign w:val="center"/>
          </w:tcPr>
          <w:p w14:paraId="1798B5A0" w14:textId="77777777" w:rsidR="00F24DB1" w:rsidRPr="00443E4F" w:rsidRDefault="00F24DB1" w:rsidP="0007352B">
            <w:pPr>
              <w:spacing w:after="0" w:line="240" w:lineRule="auto"/>
              <w:jc w:val="center"/>
              <w:rPr>
                <w:rFonts w:ascii="Times New Roman" w:eastAsia="Times New Roman" w:hAnsi="Times New Roman" w:cs="Times New Roman"/>
                <w:color w:val="FF0000"/>
                <w:sz w:val="24"/>
                <w:szCs w:val="24"/>
                <w:lang w:eastAsia="ru-RU"/>
              </w:rPr>
            </w:pPr>
            <w:r w:rsidRPr="00443E4F">
              <w:rPr>
                <w:rFonts w:ascii="Times New Roman" w:eastAsia="Times New Roman" w:hAnsi="Times New Roman" w:cs="Times New Roman"/>
                <w:sz w:val="24"/>
                <w:szCs w:val="24"/>
                <w:lang w:eastAsia="ru-RU"/>
              </w:rPr>
              <w:t>44</w:t>
            </w:r>
          </w:p>
        </w:tc>
        <w:tc>
          <w:tcPr>
            <w:tcW w:w="2506" w:type="dxa"/>
            <w:tcBorders>
              <w:top w:val="nil"/>
              <w:left w:val="nil"/>
              <w:bottom w:val="single" w:sz="4" w:space="0" w:color="auto"/>
              <w:right w:val="single" w:sz="4" w:space="0" w:color="auto"/>
            </w:tcBorders>
            <w:shd w:val="clear" w:color="auto" w:fill="auto"/>
            <w:noWrap/>
            <w:vAlign w:val="center"/>
          </w:tcPr>
          <w:p w14:paraId="587C7B30" w14:textId="560052A2" w:rsidR="00F24DB1" w:rsidRPr="00443E4F" w:rsidRDefault="00F24DB1" w:rsidP="0007352B">
            <w:pPr>
              <w:spacing w:after="0" w:line="240" w:lineRule="auto"/>
              <w:jc w:val="center"/>
              <w:rPr>
                <w:rFonts w:ascii="Times New Roman" w:eastAsia="Times New Roman" w:hAnsi="Times New Roman" w:cs="Times New Roman"/>
                <w:color w:val="FF0000"/>
                <w:sz w:val="24"/>
                <w:szCs w:val="24"/>
                <w:lang w:eastAsia="ru-RU"/>
              </w:rPr>
            </w:pPr>
            <w:r w:rsidRPr="00443E4F">
              <w:rPr>
                <w:rFonts w:ascii="Times New Roman" w:eastAsia="Times New Roman" w:hAnsi="Times New Roman" w:cs="Times New Roman"/>
                <w:sz w:val="24"/>
                <w:szCs w:val="24"/>
                <w:lang w:eastAsia="ru-RU"/>
              </w:rPr>
              <w:t>56</w:t>
            </w:r>
          </w:p>
        </w:tc>
        <w:tc>
          <w:tcPr>
            <w:tcW w:w="1559" w:type="dxa"/>
            <w:tcBorders>
              <w:top w:val="nil"/>
              <w:left w:val="nil"/>
              <w:bottom w:val="single" w:sz="4" w:space="0" w:color="auto"/>
              <w:right w:val="single" w:sz="4" w:space="0" w:color="auto"/>
            </w:tcBorders>
            <w:shd w:val="clear" w:color="auto" w:fill="auto"/>
            <w:noWrap/>
            <w:vAlign w:val="center"/>
          </w:tcPr>
          <w:p w14:paraId="3A8EC5E4"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c>
          <w:tcPr>
            <w:tcW w:w="1292" w:type="dxa"/>
            <w:tcBorders>
              <w:top w:val="nil"/>
              <w:left w:val="nil"/>
              <w:bottom w:val="single" w:sz="4" w:space="0" w:color="auto"/>
              <w:right w:val="single" w:sz="4" w:space="0" w:color="auto"/>
            </w:tcBorders>
            <w:shd w:val="clear" w:color="auto" w:fill="auto"/>
            <w:noWrap/>
            <w:vAlign w:val="center"/>
          </w:tcPr>
          <w:p w14:paraId="27A9F3D2"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c>
          <w:tcPr>
            <w:tcW w:w="1292" w:type="dxa"/>
            <w:tcBorders>
              <w:top w:val="nil"/>
              <w:left w:val="nil"/>
              <w:bottom w:val="single" w:sz="4" w:space="0" w:color="auto"/>
              <w:right w:val="single" w:sz="4" w:space="0" w:color="auto"/>
            </w:tcBorders>
            <w:shd w:val="clear" w:color="auto" w:fill="auto"/>
            <w:vAlign w:val="center"/>
          </w:tcPr>
          <w:p w14:paraId="124A936C" w14:textId="456B4741"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100</w:t>
            </w:r>
          </w:p>
        </w:tc>
      </w:tr>
      <w:tr w:rsidR="00F24DB1" w:rsidRPr="00443E4F" w14:paraId="392E5FA2" w14:textId="77777777" w:rsidTr="00F24DB1">
        <w:trPr>
          <w:trHeight w:val="40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837E66A"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2020</w:t>
            </w:r>
          </w:p>
        </w:tc>
        <w:tc>
          <w:tcPr>
            <w:tcW w:w="1605" w:type="dxa"/>
            <w:tcBorders>
              <w:top w:val="nil"/>
              <w:left w:val="nil"/>
              <w:bottom w:val="single" w:sz="4" w:space="0" w:color="auto"/>
              <w:right w:val="single" w:sz="4" w:space="0" w:color="auto"/>
            </w:tcBorders>
            <w:shd w:val="clear" w:color="auto" w:fill="auto"/>
            <w:noWrap/>
            <w:vAlign w:val="center"/>
          </w:tcPr>
          <w:p w14:paraId="738F59DB" w14:textId="6D75F05E"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74 </w:t>
            </w:r>
          </w:p>
        </w:tc>
        <w:tc>
          <w:tcPr>
            <w:tcW w:w="2506" w:type="dxa"/>
            <w:tcBorders>
              <w:top w:val="nil"/>
              <w:left w:val="nil"/>
              <w:bottom w:val="single" w:sz="4" w:space="0" w:color="auto"/>
              <w:right w:val="single" w:sz="4" w:space="0" w:color="auto"/>
            </w:tcBorders>
            <w:shd w:val="clear" w:color="auto" w:fill="auto"/>
            <w:noWrap/>
            <w:vAlign w:val="center"/>
          </w:tcPr>
          <w:p w14:paraId="5D770F3B" w14:textId="5505F11A"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153 </w:t>
            </w:r>
          </w:p>
        </w:tc>
        <w:tc>
          <w:tcPr>
            <w:tcW w:w="1559" w:type="dxa"/>
            <w:tcBorders>
              <w:top w:val="nil"/>
              <w:left w:val="nil"/>
              <w:bottom w:val="single" w:sz="4" w:space="0" w:color="auto"/>
              <w:right w:val="single" w:sz="4" w:space="0" w:color="auto"/>
            </w:tcBorders>
            <w:shd w:val="clear" w:color="auto" w:fill="auto"/>
            <w:noWrap/>
            <w:vAlign w:val="center"/>
          </w:tcPr>
          <w:p w14:paraId="3B904132"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86</w:t>
            </w:r>
          </w:p>
        </w:tc>
        <w:tc>
          <w:tcPr>
            <w:tcW w:w="1292" w:type="dxa"/>
            <w:tcBorders>
              <w:top w:val="nil"/>
              <w:left w:val="nil"/>
              <w:bottom w:val="single" w:sz="4" w:space="0" w:color="auto"/>
              <w:right w:val="single" w:sz="4" w:space="0" w:color="auto"/>
            </w:tcBorders>
            <w:shd w:val="clear" w:color="auto" w:fill="auto"/>
            <w:noWrap/>
            <w:vAlign w:val="center"/>
          </w:tcPr>
          <w:p w14:paraId="347C485D"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199</w:t>
            </w:r>
          </w:p>
        </w:tc>
        <w:tc>
          <w:tcPr>
            <w:tcW w:w="1292" w:type="dxa"/>
            <w:tcBorders>
              <w:top w:val="nil"/>
              <w:left w:val="nil"/>
              <w:bottom w:val="single" w:sz="4" w:space="0" w:color="auto"/>
              <w:right w:val="single" w:sz="4" w:space="0" w:color="auto"/>
            </w:tcBorders>
            <w:shd w:val="clear" w:color="auto" w:fill="auto"/>
            <w:vAlign w:val="center"/>
          </w:tcPr>
          <w:p w14:paraId="2821F12F" w14:textId="5F10C747" w:rsidR="00F24DB1" w:rsidRPr="00443E4F" w:rsidRDefault="009879A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40,5</w:t>
            </w:r>
          </w:p>
        </w:tc>
      </w:tr>
      <w:tr w:rsidR="00F24DB1" w:rsidRPr="00443E4F" w14:paraId="54B80248" w14:textId="77777777" w:rsidTr="00F24DB1">
        <w:trPr>
          <w:trHeight w:val="42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78F3C"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2021</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79DED246" w14:textId="1A59971B"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16 </w:t>
            </w:r>
          </w:p>
        </w:tc>
        <w:tc>
          <w:tcPr>
            <w:tcW w:w="2506" w:type="dxa"/>
            <w:tcBorders>
              <w:top w:val="single" w:sz="4" w:space="0" w:color="auto"/>
              <w:left w:val="nil"/>
              <w:bottom w:val="single" w:sz="4" w:space="0" w:color="auto"/>
              <w:right w:val="single" w:sz="4" w:space="0" w:color="auto"/>
            </w:tcBorders>
            <w:shd w:val="clear" w:color="auto" w:fill="auto"/>
            <w:noWrap/>
            <w:vAlign w:val="center"/>
            <w:hideMark/>
          </w:tcPr>
          <w:p w14:paraId="7435D3B1" w14:textId="00ADC132"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 xml:space="preserve">38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072EB4"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163</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1B33EFC9"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541</w:t>
            </w:r>
          </w:p>
        </w:tc>
        <w:tc>
          <w:tcPr>
            <w:tcW w:w="1292" w:type="dxa"/>
            <w:tcBorders>
              <w:top w:val="single" w:sz="4" w:space="0" w:color="auto"/>
              <w:left w:val="nil"/>
              <w:bottom w:val="single" w:sz="4" w:space="0" w:color="auto"/>
              <w:right w:val="single" w:sz="4" w:space="0" w:color="auto"/>
            </w:tcBorders>
            <w:shd w:val="clear" w:color="auto" w:fill="auto"/>
            <w:vAlign w:val="center"/>
          </w:tcPr>
          <w:p w14:paraId="3E977D8B" w14:textId="2B4A9B72" w:rsidR="00F24DB1" w:rsidRPr="00443E4F" w:rsidRDefault="00B96F96"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6,3</w:t>
            </w:r>
          </w:p>
        </w:tc>
      </w:tr>
      <w:tr w:rsidR="00F24DB1" w:rsidRPr="00443E4F" w14:paraId="12B003FC" w14:textId="77777777" w:rsidTr="00F24DB1">
        <w:trPr>
          <w:trHeight w:val="42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C5441"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2022</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4F79221F"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c>
          <w:tcPr>
            <w:tcW w:w="2506" w:type="dxa"/>
            <w:tcBorders>
              <w:top w:val="single" w:sz="4" w:space="0" w:color="auto"/>
              <w:left w:val="nil"/>
              <w:bottom w:val="single" w:sz="4" w:space="0" w:color="auto"/>
              <w:right w:val="single" w:sz="4" w:space="0" w:color="auto"/>
            </w:tcBorders>
            <w:shd w:val="clear" w:color="auto" w:fill="auto"/>
            <w:noWrap/>
            <w:vAlign w:val="center"/>
          </w:tcPr>
          <w:p w14:paraId="751ED74D" w14:textId="4726F214"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368F39"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194</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725383BF"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665</w:t>
            </w:r>
          </w:p>
        </w:tc>
        <w:tc>
          <w:tcPr>
            <w:tcW w:w="1292" w:type="dxa"/>
            <w:tcBorders>
              <w:top w:val="single" w:sz="4" w:space="0" w:color="auto"/>
              <w:left w:val="nil"/>
              <w:bottom w:val="single" w:sz="4" w:space="0" w:color="auto"/>
              <w:right w:val="single" w:sz="4" w:space="0" w:color="auto"/>
            </w:tcBorders>
            <w:shd w:val="clear" w:color="auto" w:fill="auto"/>
            <w:vAlign w:val="center"/>
          </w:tcPr>
          <w:p w14:paraId="37214710" w14:textId="683A3BB4" w:rsidR="00F24DB1" w:rsidRPr="00443E4F" w:rsidRDefault="00B96F96"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0</w:t>
            </w:r>
          </w:p>
        </w:tc>
      </w:tr>
      <w:tr w:rsidR="00F24DB1" w:rsidRPr="00443E4F" w14:paraId="5A37F4CE" w14:textId="77777777" w:rsidTr="00F24DB1">
        <w:trPr>
          <w:trHeight w:val="42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5A5DB" w14:textId="77777777" w:rsidR="00F24DB1" w:rsidRPr="00443E4F" w:rsidRDefault="00F24DB1" w:rsidP="0007352B">
            <w:pPr>
              <w:spacing w:after="0" w:line="240" w:lineRule="auto"/>
              <w:jc w:val="center"/>
              <w:rPr>
                <w:rFonts w:ascii="Times New Roman" w:eastAsia="Times New Roman" w:hAnsi="Times New Roman" w:cs="Times New Roman"/>
                <w:sz w:val="24"/>
                <w:szCs w:val="24"/>
                <w:lang w:eastAsia="ru-RU"/>
              </w:rPr>
            </w:pPr>
            <w:r w:rsidRPr="00443E4F">
              <w:rPr>
                <w:rFonts w:ascii="Times New Roman" w:eastAsia="Times New Roman" w:hAnsi="Times New Roman" w:cs="Times New Roman"/>
                <w:sz w:val="24"/>
                <w:szCs w:val="24"/>
                <w:lang w:eastAsia="ru-RU"/>
              </w:rPr>
              <w:t>ИТОГО</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590864BA" w14:textId="77777777" w:rsidR="00F24DB1" w:rsidRPr="00443E4F" w:rsidRDefault="00F24DB1" w:rsidP="0007352B">
            <w:pPr>
              <w:spacing w:after="0" w:line="240" w:lineRule="auto"/>
              <w:jc w:val="center"/>
              <w:rPr>
                <w:rFonts w:ascii="Times New Roman" w:eastAsia="Times New Roman" w:hAnsi="Times New Roman" w:cs="Times New Roman"/>
                <w:color w:val="FF0000"/>
                <w:sz w:val="24"/>
                <w:szCs w:val="24"/>
                <w:lang w:eastAsia="ru-RU"/>
              </w:rPr>
            </w:pPr>
            <w:r w:rsidRPr="00443E4F">
              <w:rPr>
                <w:rFonts w:ascii="Times New Roman" w:eastAsia="Times New Roman" w:hAnsi="Times New Roman" w:cs="Times New Roman"/>
                <w:sz w:val="24"/>
                <w:szCs w:val="24"/>
                <w:lang w:eastAsia="ru-RU"/>
              </w:rPr>
              <w:t>135</w:t>
            </w:r>
          </w:p>
        </w:tc>
        <w:tc>
          <w:tcPr>
            <w:tcW w:w="2506" w:type="dxa"/>
            <w:tcBorders>
              <w:top w:val="single" w:sz="4" w:space="0" w:color="auto"/>
              <w:left w:val="nil"/>
              <w:bottom w:val="single" w:sz="4" w:space="0" w:color="auto"/>
              <w:right w:val="single" w:sz="4" w:space="0" w:color="auto"/>
            </w:tcBorders>
            <w:shd w:val="clear" w:color="auto" w:fill="auto"/>
            <w:noWrap/>
            <w:vAlign w:val="center"/>
          </w:tcPr>
          <w:p w14:paraId="320D06D1" w14:textId="01103014" w:rsidR="00F24DB1" w:rsidRPr="00443E4F" w:rsidRDefault="00F24DB1" w:rsidP="0007352B">
            <w:pPr>
              <w:spacing w:after="0" w:line="240" w:lineRule="auto"/>
              <w:jc w:val="center"/>
              <w:rPr>
                <w:rFonts w:ascii="Times New Roman" w:eastAsia="Times New Roman" w:hAnsi="Times New Roman" w:cs="Times New Roman"/>
                <w:color w:val="FF0000"/>
                <w:sz w:val="24"/>
                <w:szCs w:val="24"/>
                <w:lang w:eastAsia="ru-RU"/>
              </w:rPr>
            </w:pPr>
            <w:r w:rsidRPr="00443E4F">
              <w:rPr>
                <w:rFonts w:ascii="Times New Roman" w:eastAsia="Times New Roman" w:hAnsi="Times New Roman" w:cs="Times New Roman"/>
                <w:sz w:val="24"/>
                <w:szCs w:val="24"/>
                <w:lang w:eastAsia="ru-RU"/>
              </w:rPr>
              <w:t>251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CB5233" w14:textId="77777777" w:rsidR="00F24DB1" w:rsidRPr="00443E4F" w:rsidRDefault="00F24DB1" w:rsidP="0007352B">
            <w:pPr>
              <w:spacing w:after="0" w:line="240" w:lineRule="auto"/>
              <w:jc w:val="center"/>
              <w:rPr>
                <w:rFonts w:ascii="Times New Roman" w:eastAsia="Times New Roman" w:hAnsi="Times New Roman" w:cs="Times New Roman"/>
                <w:color w:val="FF0000"/>
                <w:sz w:val="24"/>
                <w:szCs w:val="24"/>
                <w:lang w:eastAsia="ru-RU"/>
              </w:rPr>
            </w:pPr>
            <w:r w:rsidRPr="00443E4F">
              <w:rPr>
                <w:rFonts w:ascii="Times New Roman" w:eastAsia="Times New Roman" w:hAnsi="Times New Roman" w:cs="Times New Roman"/>
                <w:sz w:val="24"/>
                <w:szCs w:val="24"/>
                <w:lang w:eastAsia="ru-RU"/>
              </w:rPr>
              <w:t>400</w:t>
            </w:r>
          </w:p>
        </w:tc>
        <w:tc>
          <w:tcPr>
            <w:tcW w:w="2584" w:type="dxa"/>
            <w:gridSpan w:val="2"/>
            <w:tcBorders>
              <w:top w:val="single" w:sz="4" w:space="0" w:color="auto"/>
              <w:left w:val="nil"/>
              <w:bottom w:val="single" w:sz="4" w:space="0" w:color="auto"/>
              <w:right w:val="single" w:sz="4" w:space="0" w:color="auto"/>
            </w:tcBorders>
            <w:shd w:val="clear" w:color="auto" w:fill="auto"/>
            <w:noWrap/>
            <w:vAlign w:val="center"/>
          </w:tcPr>
          <w:p w14:paraId="6B1D32EF" w14:textId="77777777" w:rsidR="00F24DB1" w:rsidRPr="00443E4F" w:rsidRDefault="00F24DB1" w:rsidP="0007352B">
            <w:pPr>
              <w:spacing w:after="0" w:line="240" w:lineRule="auto"/>
              <w:jc w:val="center"/>
              <w:rPr>
                <w:rFonts w:ascii="Times New Roman" w:eastAsia="Times New Roman" w:hAnsi="Times New Roman" w:cs="Times New Roman"/>
                <w:color w:val="FF0000"/>
                <w:sz w:val="24"/>
                <w:szCs w:val="24"/>
                <w:lang w:eastAsia="ru-RU"/>
              </w:rPr>
            </w:pPr>
            <w:r w:rsidRPr="00443E4F">
              <w:rPr>
                <w:rFonts w:ascii="Times New Roman" w:eastAsia="Times New Roman" w:hAnsi="Times New Roman" w:cs="Times New Roman"/>
                <w:sz w:val="24"/>
                <w:szCs w:val="24"/>
                <w:lang w:eastAsia="ru-RU"/>
              </w:rPr>
              <w:t>1405</w:t>
            </w:r>
          </w:p>
        </w:tc>
      </w:tr>
    </w:tbl>
    <w:p w14:paraId="51B5979E" w14:textId="61AF8F7C" w:rsidR="00C9345B" w:rsidRPr="00B11B41" w:rsidRDefault="00F857B0" w:rsidP="00D35B48">
      <w:pPr>
        <w:pStyle w:val="af1"/>
        <w:rPr>
          <w:rStyle w:val="af3"/>
        </w:rPr>
      </w:pPr>
      <w:r w:rsidRPr="00443E4F">
        <w:rPr>
          <w:rStyle w:val="af3"/>
        </w:rPr>
        <w:t xml:space="preserve">Таким образом планы 2018, 2019 годов </w:t>
      </w:r>
      <w:r w:rsidR="00CF575E" w:rsidRPr="00443E4F">
        <w:rPr>
          <w:rStyle w:val="af3"/>
        </w:rPr>
        <w:t>завершены</w:t>
      </w:r>
      <w:r w:rsidRPr="00443E4F">
        <w:rPr>
          <w:rStyle w:val="af3"/>
        </w:rPr>
        <w:t xml:space="preserve"> с учетом </w:t>
      </w:r>
      <w:r w:rsidR="00204294" w:rsidRPr="00443E4F">
        <w:rPr>
          <w:rStyle w:val="af3"/>
        </w:rPr>
        <w:t xml:space="preserve">актуализации </w:t>
      </w:r>
      <w:r w:rsidRPr="00443E4F">
        <w:rPr>
          <w:rStyle w:val="af3"/>
        </w:rPr>
        <w:t xml:space="preserve">в январе, феврале органами местного самоуправления </w:t>
      </w:r>
      <w:r w:rsidR="00654E42" w:rsidRPr="00443E4F">
        <w:t xml:space="preserve">краткосрочных планов </w:t>
      </w:r>
      <w:r w:rsidR="00654E42" w:rsidRPr="00443E4F">
        <w:rPr>
          <w:rStyle w:val="af3"/>
        </w:rPr>
        <w:t>реализации</w:t>
      </w:r>
      <w:r w:rsidRPr="00443E4F">
        <w:rPr>
          <w:rStyle w:val="af3"/>
        </w:rPr>
        <w:t xml:space="preserve"> региональной</w:t>
      </w:r>
      <w:r w:rsidR="00654E42" w:rsidRPr="00443E4F">
        <w:rPr>
          <w:rStyle w:val="af3"/>
        </w:rPr>
        <w:t xml:space="preserve"> программы</w:t>
      </w:r>
      <w:r w:rsidR="000A0419" w:rsidRPr="00443E4F">
        <w:rPr>
          <w:rStyle w:val="af3"/>
        </w:rPr>
        <w:t>.</w:t>
      </w:r>
    </w:p>
    <w:p w14:paraId="4F85DA73" w14:textId="77777777" w:rsidR="009230C2" w:rsidRDefault="009230C2" w:rsidP="00063A32">
      <w:pPr>
        <w:pStyle w:val="af1"/>
        <w:rPr>
          <w:rStyle w:val="af3"/>
          <w:bCs/>
        </w:rPr>
      </w:pPr>
    </w:p>
    <w:p w14:paraId="40B108CE" w14:textId="57004A20" w:rsidR="00063A32" w:rsidRPr="00B11B41" w:rsidRDefault="00063A32" w:rsidP="00063A32">
      <w:pPr>
        <w:pStyle w:val="af1"/>
        <w:rPr>
          <w:rStyle w:val="af3"/>
          <w:bCs/>
        </w:rPr>
      </w:pPr>
      <w:r w:rsidRPr="00B11B41">
        <w:rPr>
          <w:rStyle w:val="af3"/>
          <w:bCs/>
        </w:rPr>
        <w:t xml:space="preserve">В соответствии с </w:t>
      </w:r>
      <w:r w:rsidRPr="00B11B41">
        <w:t>постановлением Прав</w:t>
      </w:r>
      <w:r w:rsidR="009230C2">
        <w:t>ительства РФ от 1 июля 2016 г. №</w:t>
      </w:r>
      <w:r w:rsidRPr="00B11B41">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Pr="00B11B41">
        <w:rPr>
          <w:rStyle w:val="af3"/>
          <w:bCs/>
        </w:rPr>
        <w:t xml:space="preserve">региональным оператором </w:t>
      </w:r>
      <w:r w:rsidR="002548DA" w:rsidRPr="00B11B41">
        <w:rPr>
          <w:rStyle w:val="af3"/>
          <w:bCs/>
        </w:rPr>
        <w:t>в 2021</w:t>
      </w:r>
      <w:r w:rsidRPr="00B11B41">
        <w:rPr>
          <w:rStyle w:val="af3"/>
          <w:bCs/>
        </w:rPr>
        <w:t xml:space="preserve"> году:</w:t>
      </w:r>
    </w:p>
    <w:p w14:paraId="62AB950F" w14:textId="03BAEE0F" w:rsidR="00063A32" w:rsidRPr="00B11B41" w:rsidRDefault="004A7697" w:rsidP="004A7697">
      <w:pPr>
        <w:pStyle w:val="af1"/>
        <w:rPr>
          <w:rStyle w:val="af3"/>
        </w:rPr>
      </w:pPr>
      <w:r w:rsidRPr="00B11B41">
        <w:rPr>
          <w:rStyle w:val="af3"/>
          <w:bCs/>
        </w:rPr>
        <w:t xml:space="preserve">- </w:t>
      </w:r>
      <w:r w:rsidR="00063A32" w:rsidRPr="00B11B41">
        <w:rPr>
          <w:rStyle w:val="af3"/>
          <w:bCs/>
        </w:rPr>
        <w:t xml:space="preserve">проведено </w:t>
      </w:r>
      <w:r w:rsidR="00C70C58" w:rsidRPr="00B11B41">
        <w:rPr>
          <w:rStyle w:val="af3"/>
          <w:bCs/>
        </w:rPr>
        <w:t xml:space="preserve">248 </w:t>
      </w:r>
      <w:r w:rsidR="00063A32" w:rsidRPr="00B11B41">
        <w:rPr>
          <w:rStyle w:val="af3"/>
          <w:bCs/>
        </w:rPr>
        <w:t xml:space="preserve">электронных аукциона </w:t>
      </w:r>
      <w:r w:rsidR="00180C9E" w:rsidRPr="00B11B41">
        <w:t xml:space="preserve">на </w:t>
      </w:r>
      <w:r w:rsidRPr="00B11B41">
        <w:t xml:space="preserve"> общую </w:t>
      </w:r>
      <w:r w:rsidR="00180C9E" w:rsidRPr="00B11B41">
        <w:t>сумму 1 млрд</w:t>
      </w:r>
      <w:r w:rsidRPr="00B11B41">
        <w:t>.</w:t>
      </w:r>
      <w:r w:rsidR="00180C9E" w:rsidRPr="00B11B41">
        <w:t xml:space="preserve"> 900</w:t>
      </w:r>
      <w:r w:rsidR="00FE01D2" w:rsidRPr="00B11B41">
        <w:t xml:space="preserve"> млн.</w:t>
      </w:r>
      <w:r w:rsidR="00180C9E" w:rsidRPr="00B11B41">
        <w:t>,</w:t>
      </w:r>
      <w:r w:rsidR="00FE01D2" w:rsidRPr="00B11B41">
        <w:t xml:space="preserve"> </w:t>
      </w:r>
      <w:r w:rsidR="00180C9E" w:rsidRPr="00B11B41">
        <w:t xml:space="preserve">058 </w:t>
      </w:r>
      <w:r w:rsidRPr="00B11B41">
        <w:t xml:space="preserve">рублей </w:t>
      </w:r>
      <w:r w:rsidR="00063A32" w:rsidRPr="00B11B41">
        <w:rPr>
          <w:rStyle w:val="af3"/>
          <w:bCs/>
        </w:rPr>
        <w:t>по отбору подрядных организаций для осуществления строительного контроля, для выполнения работ по изготовлению проектной сметной документации, на оказание услуг по технической оценке состояния МКД, для выполнения работ по капитальному ремонту МКД включенных в краткосрочный план реализаци</w:t>
      </w:r>
      <w:r w:rsidR="00C36A44" w:rsidRPr="00B11B41">
        <w:rPr>
          <w:rStyle w:val="af3"/>
          <w:bCs/>
        </w:rPr>
        <w:t>и региональной программы на 2021</w:t>
      </w:r>
      <w:r w:rsidR="00063A32" w:rsidRPr="00B11B41">
        <w:rPr>
          <w:rStyle w:val="af3"/>
          <w:bCs/>
        </w:rPr>
        <w:t xml:space="preserve"> год. </w:t>
      </w:r>
    </w:p>
    <w:p w14:paraId="6B825290" w14:textId="79189F7D" w:rsidR="00063A32" w:rsidRPr="00B11B41" w:rsidRDefault="00063A32" w:rsidP="00063A32">
      <w:pPr>
        <w:pStyle w:val="af1"/>
        <w:rPr>
          <w:rStyle w:val="af3"/>
          <w:bCs/>
        </w:rPr>
      </w:pPr>
      <w:r w:rsidRPr="00B11B41">
        <w:rPr>
          <w:rStyle w:val="af3"/>
          <w:bCs/>
        </w:rPr>
        <w:t>По итогам проведенн</w:t>
      </w:r>
      <w:r w:rsidR="00C36A44" w:rsidRPr="00B11B41">
        <w:rPr>
          <w:rStyle w:val="af3"/>
          <w:bCs/>
        </w:rPr>
        <w:t>ых электронных аукционов, в 2021</w:t>
      </w:r>
      <w:r w:rsidRPr="00B11B41">
        <w:rPr>
          <w:rStyle w:val="af3"/>
          <w:bCs/>
        </w:rPr>
        <w:t xml:space="preserve"> году:</w:t>
      </w:r>
    </w:p>
    <w:p w14:paraId="01A650A8" w14:textId="290FE0C8" w:rsidR="00063A32" w:rsidRPr="00B11B41" w:rsidRDefault="0042194A" w:rsidP="0042194A">
      <w:pPr>
        <w:pStyle w:val="af1"/>
        <w:ind w:left="567" w:firstLine="0"/>
        <w:rPr>
          <w:rStyle w:val="af3"/>
          <w:bCs/>
          <w:highlight w:val="red"/>
        </w:rPr>
      </w:pPr>
      <w:r w:rsidRPr="00B11B41">
        <w:rPr>
          <w:rStyle w:val="af3"/>
          <w:bCs/>
        </w:rPr>
        <w:t xml:space="preserve">- </w:t>
      </w:r>
      <w:r w:rsidR="00063A32" w:rsidRPr="00B11B41">
        <w:rPr>
          <w:rStyle w:val="af3"/>
          <w:bCs/>
        </w:rPr>
        <w:t xml:space="preserve">заключено </w:t>
      </w:r>
      <w:r w:rsidR="00FB6317" w:rsidRPr="00B11B41">
        <w:rPr>
          <w:rStyle w:val="af3"/>
          <w:bCs/>
        </w:rPr>
        <w:t xml:space="preserve">95 </w:t>
      </w:r>
      <w:r w:rsidR="00063A32" w:rsidRPr="00B11B41">
        <w:rPr>
          <w:rStyle w:val="af3"/>
          <w:bCs/>
        </w:rPr>
        <w:t>договоров с подрядными организациями</w:t>
      </w:r>
      <w:r w:rsidRPr="00B11B41">
        <w:rPr>
          <w:rStyle w:val="af3"/>
          <w:bCs/>
        </w:rPr>
        <w:t xml:space="preserve">: </w:t>
      </w:r>
    </w:p>
    <w:p w14:paraId="77E56F92" w14:textId="4F622A94" w:rsidR="00FB6317" w:rsidRPr="00B11B41" w:rsidRDefault="00FB6317" w:rsidP="00FB6317">
      <w:pPr>
        <w:pStyle w:val="af1"/>
        <w:numPr>
          <w:ilvl w:val="0"/>
          <w:numId w:val="8"/>
        </w:numPr>
        <w:ind w:left="0" w:firstLine="567"/>
        <w:rPr>
          <w:rStyle w:val="af3"/>
          <w:bCs/>
        </w:rPr>
      </w:pPr>
      <w:r w:rsidRPr="00B11B41">
        <w:rPr>
          <w:rStyle w:val="af3"/>
          <w:bCs/>
        </w:rPr>
        <w:t>в том числе 26 договоров на выполнение работ по капитальному ремонту общего имущества МКД</w:t>
      </w:r>
      <w:r w:rsidR="004A278F" w:rsidRPr="00B11B41">
        <w:rPr>
          <w:rStyle w:val="af3"/>
          <w:bCs/>
        </w:rPr>
        <w:t xml:space="preserve"> на общую сумму </w:t>
      </w:r>
      <w:r w:rsidRPr="00B11B41">
        <w:rPr>
          <w:rStyle w:val="af3"/>
          <w:bCs/>
        </w:rPr>
        <w:t xml:space="preserve"> </w:t>
      </w:r>
      <w:r w:rsidR="004A278F" w:rsidRPr="00B11B41">
        <w:t xml:space="preserve">547 903 626,91 рублей на </w:t>
      </w:r>
      <w:r w:rsidRPr="00B11B41">
        <w:rPr>
          <w:rStyle w:val="af3"/>
          <w:bCs/>
        </w:rPr>
        <w:t>104 МКД с 178 видами работ,</w:t>
      </w:r>
    </w:p>
    <w:p w14:paraId="5CDB707C" w14:textId="333A550D" w:rsidR="00063A32" w:rsidRPr="00B11B41" w:rsidRDefault="00D374E1" w:rsidP="00063A32">
      <w:pPr>
        <w:pStyle w:val="af1"/>
        <w:numPr>
          <w:ilvl w:val="0"/>
          <w:numId w:val="8"/>
        </w:numPr>
        <w:ind w:left="0" w:firstLine="567"/>
        <w:rPr>
          <w:rStyle w:val="af3"/>
          <w:bCs/>
        </w:rPr>
      </w:pPr>
      <w:r w:rsidRPr="00B11B41">
        <w:rPr>
          <w:rStyle w:val="af3"/>
          <w:bCs/>
        </w:rPr>
        <w:lastRenderedPageBreak/>
        <w:t xml:space="preserve"> 25 договоров на </w:t>
      </w:r>
      <w:r w:rsidR="00063A32" w:rsidRPr="00B11B41">
        <w:rPr>
          <w:rStyle w:val="af3"/>
          <w:bCs/>
        </w:rPr>
        <w:t xml:space="preserve">выполнение работ по изготовлению проектно-сметной документации, оказания услуг по технической оценке состояния МКД </w:t>
      </w:r>
      <w:r w:rsidRPr="00B11B41">
        <w:rPr>
          <w:rStyle w:val="af3"/>
          <w:bCs/>
        </w:rPr>
        <w:t>–</w:t>
      </w:r>
      <w:r w:rsidR="00063A32" w:rsidRPr="00B11B41">
        <w:rPr>
          <w:rStyle w:val="af3"/>
          <w:bCs/>
        </w:rPr>
        <w:t xml:space="preserve"> </w:t>
      </w:r>
      <w:r w:rsidRPr="00B11B41">
        <w:rPr>
          <w:rStyle w:val="af3"/>
          <w:bCs/>
        </w:rPr>
        <w:t xml:space="preserve">350 </w:t>
      </w:r>
      <w:r w:rsidR="00063A32" w:rsidRPr="00B11B41">
        <w:rPr>
          <w:rStyle w:val="af3"/>
          <w:bCs/>
        </w:rPr>
        <w:t xml:space="preserve">МКД с </w:t>
      </w:r>
      <w:r w:rsidRPr="00B11B41">
        <w:rPr>
          <w:rStyle w:val="af3"/>
          <w:bCs/>
        </w:rPr>
        <w:t xml:space="preserve">1 317 </w:t>
      </w:r>
      <w:r w:rsidR="00063A32" w:rsidRPr="00B11B41">
        <w:rPr>
          <w:rStyle w:val="af3"/>
          <w:bCs/>
        </w:rPr>
        <w:t xml:space="preserve"> видами работ; </w:t>
      </w:r>
    </w:p>
    <w:p w14:paraId="613807C1" w14:textId="77777777" w:rsidR="00084C0A" w:rsidRPr="00B11B41" w:rsidRDefault="00DC564C" w:rsidP="00063A32">
      <w:pPr>
        <w:pStyle w:val="af1"/>
        <w:numPr>
          <w:ilvl w:val="0"/>
          <w:numId w:val="8"/>
        </w:numPr>
        <w:ind w:left="0" w:firstLine="567"/>
        <w:rPr>
          <w:rStyle w:val="af3"/>
          <w:bCs/>
        </w:rPr>
      </w:pPr>
      <w:r w:rsidRPr="00B11B41">
        <w:rPr>
          <w:rStyle w:val="af3"/>
          <w:bCs/>
        </w:rPr>
        <w:t xml:space="preserve"> 44 договора</w:t>
      </w:r>
      <w:r w:rsidR="00063A32" w:rsidRPr="00B11B41">
        <w:rPr>
          <w:rStyle w:val="af3"/>
          <w:bCs/>
        </w:rPr>
        <w:t xml:space="preserve"> с организациями на выполнение работ по осуществлению строительного контроля за выполнением работ по капитальному ремонту</w:t>
      </w:r>
      <w:r w:rsidR="00084C0A" w:rsidRPr="00B11B41">
        <w:rPr>
          <w:rStyle w:val="af3"/>
          <w:bCs/>
        </w:rPr>
        <w:t>;</w:t>
      </w:r>
    </w:p>
    <w:p w14:paraId="69771DE9" w14:textId="4A2C21DE" w:rsidR="00063A32" w:rsidRPr="00B11B41" w:rsidRDefault="009D1915" w:rsidP="001B4398">
      <w:pPr>
        <w:pStyle w:val="af1"/>
        <w:numPr>
          <w:ilvl w:val="0"/>
          <w:numId w:val="8"/>
        </w:numPr>
        <w:ind w:left="0" w:firstLine="568"/>
        <w:rPr>
          <w:rStyle w:val="af3"/>
        </w:rPr>
      </w:pPr>
      <w:r w:rsidRPr="00B11B41">
        <w:t xml:space="preserve">159 </w:t>
      </w:r>
      <w:r w:rsidR="00084C0A" w:rsidRPr="00B11B41">
        <w:t>электронных аукциона признаны несостоявшимися по причине отсутствия заявок от подрядных организаций</w:t>
      </w:r>
      <w:r w:rsidR="00DF3DF3" w:rsidRPr="00B11B41">
        <w:t>, из них 15 выставленных в декабре 2021 года и признаны несостоявшимися в январе 2022 года</w:t>
      </w:r>
      <w:r w:rsidR="00084C0A" w:rsidRPr="00B11B41">
        <w:t>.</w:t>
      </w:r>
    </w:p>
    <w:p w14:paraId="425DB9E5" w14:textId="670009BD" w:rsidR="00960CA4" w:rsidRPr="00B11B41" w:rsidRDefault="00836173" w:rsidP="007D5AEE">
      <w:pPr>
        <w:pStyle w:val="af1"/>
        <w:rPr>
          <w:rStyle w:val="af3"/>
          <w:bCs/>
        </w:rPr>
      </w:pPr>
      <w:r w:rsidRPr="00B11B41">
        <w:rPr>
          <w:rStyle w:val="af3"/>
          <w:bCs/>
        </w:rPr>
        <w:t>Н</w:t>
      </w:r>
      <w:r w:rsidR="00634123" w:rsidRPr="00B11B41">
        <w:rPr>
          <w:rStyle w:val="af3"/>
          <w:bCs/>
        </w:rPr>
        <w:t xml:space="preserve">ачальная </w:t>
      </w:r>
      <w:r w:rsidRPr="00B11B41">
        <w:rPr>
          <w:rStyle w:val="af3"/>
          <w:bCs/>
        </w:rPr>
        <w:t>максимальная</w:t>
      </w:r>
      <w:r w:rsidR="00634123" w:rsidRPr="00B11B41">
        <w:rPr>
          <w:rStyle w:val="af3"/>
          <w:bCs/>
        </w:rPr>
        <w:t xml:space="preserve"> стоимость работ/услуг размещенная на электронных аукционах составила </w:t>
      </w:r>
      <w:r w:rsidR="00DC564C" w:rsidRPr="00B11B41">
        <w:rPr>
          <w:rStyle w:val="af3"/>
          <w:bCs/>
        </w:rPr>
        <w:t xml:space="preserve">733 997 559,56 </w:t>
      </w:r>
      <w:r w:rsidRPr="00B11B41">
        <w:rPr>
          <w:rStyle w:val="af3"/>
          <w:bCs/>
        </w:rPr>
        <w:t xml:space="preserve"> рублей, с</w:t>
      </w:r>
      <w:r w:rsidR="00DF22A9" w:rsidRPr="00B11B41">
        <w:rPr>
          <w:rStyle w:val="af3"/>
          <w:bCs/>
        </w:rPr>
        <w:t xml:space="preserve">умма заключенных договоров по результатам проведенных электронных аукционов – </w:t>
      </w:r>
      <w:r w:rsidR="008A7594" w:rsidRPr="00B11B41">
        <w:rPr>
          <w:rStyle w:val="af3"/>
          <w:bCs/>
        </w:rPr>
        <w:t>678 833 213,51</w:t>
      </w:r>
      <w:r w:rsidR="00DF22A9" w:rsidRPr="00B11B41">
        <w:rPr>
          <w:rStyle w:val="af3"/>
          <w:bCs/>
        </w:rPr>
        <w:t xml:space="preserve"> рублей</w:t>
      </w:r>
      <w:r w:rsidR="00776A11" w:rsidRPr="00B11B41">
        <w:rPr>
          <w:rStyle w:val="af3"/>
          <w:bCs/>
        </w:rPr>
        <w:t>. Т</w:t>
      </w:r>
      <w:r w:rsidRPr="00B11B41">
        <w:rPr>
          <w:rStyle w:val="af3"/>
          <w:bCs/>
        </w:rPr>
        <w:t xml:space="preserve">аким образом </w:t>
      </w:r>
      <w:r w:rsidR="00BB4B46" w:rsidRPr="00B11B41">
        <w:rPr>
          <w:rStyle w:val="af3"/>
          <w:bCs/>
        </w:rPr>
        <w:t>экономия</w:t>
      </w:r>
      <w:r w:rsidR="00EB0DCD" w:rsidRPr="00B11B41">
        <w:rPr>
          <w:rStyle w:val="af3"/>
          <w:bCs/>
        </w:rPr>
        <w:t xml:space="preserve"> </w:t>
      </w:r>
      <w:r w:rsidR="00BB4B46" w:rsidRPr="00B11B41">
        <w:rPr>
          <w:rStyle w:val="af3"/>
          <w:bCs/>
        </w:rPr>
        <w:t xml:space="preserve">взносов на капитальный ремонт уплачиваемых собственниками помещений в многоквартирных домах Астраханской области составила  </w:t>
      </w:r>
      <w:r w:rsidR="008A7594" w:rsidRPr="00B11B41">
        <w:rPr>
          <w:rStyle w:val="af3"/>
          <w:bCs/>
        </w:rPr>
        <w:t xml:space="preserve">55 164 346,05 </w:t>
      </w:r>
      <w:r w:rsidR="00EB0DCD" w:rsidRPr="00B11B41">
        <w:rPr>
          <w:rStyle w:val="af3"/>
          <w:bCs/>
        </w:rPr>
        <w:t xml:space="preserve"> рублей.</w:t>
      </w:r>
    </w:p>
    <w:p w14:paraId="6149F79C" w14:textId="2BDB0209" w:rsidR="00DD22B3" w:rsidRPr="00B11B41" w:rsidRDefault="009F47AA" w:rsidP="009E1971">
      <w:pPr>
        <w:pStyle w:val="af1"/>
        <w:rPr>
          <w:rFonts w:eastAsia="Times New Roman"/>
        </w:rPr>
      </w:pPr>
      <w:r w:rsidRPr="00B11B41">
        <w:t>Региональным оператор</w:t>
      </w:r>
      <w:r w:rsidR="002D7A69" w:rsidRPr="00B11B41">
        <w:t>ом в 2021 году было выявлено 162</w:t>
      </w:r>
      <w:r w:rsidRPr="00B11B41">
        <w:t xml:space="preserve"> МКД</w:t>
      </w:r>
      <w:r w:rsidR="009E1971" w:rsidRPr="00B11B41">
        <w:t xml:space="preserve"> с 453 видами работ</w:t>
      </w:r>
      <w:r w:rsidR="00F959EB" w:rsidRPr="00B11B41">
        <w:t>,</w:t>
      </w:r>
      <w:r w:rsidR="00361415" w:rsidRPr="00B11B41">
        <w:t xml:space="preserve"> </w:t>
      </w:r>
      <w:r w:rsidR="00F959EB" w:rsidRPr="00B11B41">
        <w:t>в которых</w:t>
      </w:r>
      <w:r w:rsidR="00361415" w:rsidRPr="00B11B41">
        <w:t xml:space="preserve"> </w:t>
      </w:r>
      <w:r w:rsidR="00B4748E" w:rsidRPr="00B11B41">
        <w:t>имеются</w:t>
      </w:r>
      <w:r w:rsidRPr="00B11B41">
        <w:t xml:space="preserve"> </w:t>
      </w:r>
      <w:r w:rsidR="00B4748E" w:rsidRPr="00B11B41">
        <w:t>признаки аварийности и требуется проведение</w:t>
      </w:r>
      <w:r w:rsidRPr="00B11B41">
        <w:t xml:space="preserve"> противоаварийных мероприятий или признания в установленном порядке аварийным и подлежащим сносу и (или) реконструкции</w:t>
      </w:r>
      <w:r w:rsidR="00962AA5" w:rsidRPr="00B11B41">
        <w:t>,</w:t>
      </w:r>
      <w:r w:rsidR="00361415" w:rsidRPr="00B11B41">
        <w:t xml:space="preserve"> </w:t>
      </w:r>
      <w:r w:rsidR="00962AA5" w:rsidRPr="00B11B41">
        <w:rPr>
          <w:rFonts w:eastAsia="Times New Roman"/>
          <w:color w:val="22272F"/>
        </w:rPr>
        <w:t>отсутствуют конструктивные элементы, в отношении которых должен быть проведен капитальный ремонт</w:t>
      </w:r>
      <w:r w:rsidR="00F959EB" w:rsidRPr="00B11B41">
        <w:rPr>
          <w:rFonts w:eastAsia="Times New Roman"/>
          <w:color w:val="22272F"/>
        </w:rPr>
        <w:t>,</w:t>
      </w:r>
      <w:r w:rsidR="00361415" w:rsidRPr="00B11B41">
        <w:rPr>
          <w:rFonts w:eastAsia="Times New Roman"/>
          <w:color w:val="22272F"/>
        </w:rPr>
        <w:t xml:space="preserve"> определено, что повторные оказание услуг и (или) выполнение работ в срок, установленный региональной программой капитального ремонта, не требуются</w:t>
      </w:r>
      <w:r w:rsidR="009E1971" w:rsidRPr="00B11B41">
        <w:rPr>
          <w:rFonts w:eastAsia="Times New Roman"/>
          <w:color w:val="22272F"/>
        </w:rPr>
        <w:t>.</w:t>
      </w:r>
    </w:p>
    <w:p w14:paraId="5EA8D00E" w14:textId="77777777" w:rsidR="005F54CF" w:rsidRDefault="005F54CF" w:rsidP="009C4B69">
      <w:pPr>
        <w:pStyle w:val="af1"/>
        <w:ind w:firstLine="0"/>
      </w:pPr>
    </w:p>
    <w:p w14:paraId="574EA4A9" w14:textId="77777777" w:rsidR="00064D98" w:rsidRPr="00960CA4" w:rsidRDefault="00064D98" w:rsidP="007D5AEE">
      <w:pPr>
        <w:pStyle w:val="af1"/>
      </w:pPr>
      <w:r w:rsidRPr="00960CA4">
        <w:t>Динамика изменения минимального взноса на капитальный ремонт общего имущества многоквартирных домов на территории Астраханской области</w:t>
      </w:r>
    </w:p>
    <w:tbl>
      <w:tblPr>
        <w:tblStyle w:val="a8"/>
        <w:tblW w:w="0" w:type="auto"/>
        <w:tblInd w:w="108" w:type="dxa"/>
        <w:tblLook w:val="04A0" w:firstRow="1" w:lastRow="0" w:firstColumn="1" w:lastColumn="0" w:noHBand="0" w:noVBand="1"/>
      </w:tblPr>
      <w:tblGrid>
        <w:gridCol w:w="2202"/>
        <w:gridCol w:w="961"/>
        <w:gridCol w:w="961"/>
        <w:gridCol w:w="961"/>
        <w:gridCol w:w="961"/>
        <w:gridCol w:w="961"/>
        <w:gridCol w:w="961"/>
        <w:gridCol w:w="961"/>
        <w:gridCol w:w="960"/>
      </w:tblGrid>
      <w:tr w:rsidR="00F7371B" w:rsidRPr="00F33E26" w14:paraId="47AF4119" w14:textId="77777777" w:rsidTr="009111DA">
        <w:tc>
          <w:tcPr>
            <w:tcW w:w="2202" w:type="dxa"/>
          </w:tcPr>
          <w:p w14:paraId="5E31A923" w14:textId="77777777" w:rsidR="00F7371B" w:rsidRPr="00F33E26" w:rsidRDefault="00F7371B" w:rsidP="00F7371B">
            <w:pPr>
              <w:rPr>
                <w:rFonts w:ascii="Times New Roman" w:hAnsi="Times New Roman" w:cs="Times New Roman"/>
                <w:sz w:val="28"/>
                <w:szCs w:val="28"/>
              </w:rPr>
            </w:pPr>
          </w:p>
        </w:tc>
        <w:tc>
          <w:tcPr>
            <w:tcW w:w="961" w:type="dxa"/>
          </w:tcPr>
          <w:p w14:paraId="323295D5"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2014</w:t>
            </w:r>
          </w:p>
        </w:tc>
        <w:tc>
          <w:tcPr>
            <w:tcW w:w="961" w:type="dxa"/>
          </w:tcPr>
          <w:p w14:paraId="59AAD85B"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2015</w:t>
            </w:r>
          </w:p>
        </w:tc>
        <w:tc>
          <w:tcPr>
            <w:tcW w:w="961" w:type="dxa"/>
          </w:tcPr>
          <w:p w14:paraId="0A3AFBF2"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2016</w:t>
            </w:r>
          </w:p>
        </w:tc>
        <w:tc>
          <w:tcPr>
            <w:tcW w:w="961" w:type="dxa"/>
          </w:tcPr>
          <w:p w14:paraId="13E02113"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2017</w:t>
            </w:r>
          </w:p>
        </w:tc>
        <w:tc>
          <w:tcPr>
            <w:tcW w:w="961" w:type="dxa"/>
          </w:tcPr>
          <w:p w14:paraId="1861852F"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2018</w:t>
            </w:r>
          </w:p>
        </w:tc>
        <w:tc>
          <w:tcPr>
            <w:tcW w:w="961" w:type="dxa"/>
          </w:tcPr>
          <w:p w14:paraId="703F2726"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2019</w:t>
            </w:r>
          </w:p>
        </w:tc>
        <w:tc>
          <w:tcPr>
            <w:tcW w:w="961" w:type="dxa"/>
          </w:tcPr>
          <w:p w14:paraId="41CDDD28"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2020</w:t>
            </w:r>
          </w:p>
        </w:tc>
        <w:tc>
          <w:tcPr>
            <w:tcW w:w="960" w:type="dxa"/>
          </w:tcPr>
          <w:p w14:paraId="11AA2738"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2021</w:t>
            </w:r>
          </w:p>
        </w:tc>
      </w:tr>
      <w:tr w:rsidR="00F7371B" w:rsidRPr="00F33E26" w14:paraId="650609D3" w14:textId="77777777" w:rsidTr="009111DA">
        <w:tc>
          <w:tcPr>
            <w:tcW w:w="2202" w:type="dxa"/>
          </w:tcPr>
          <w:p w14:paraId="296126F0"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МКД без лифтового оборудования</w:t>
            </w:r>
          </w:p>
        </w:tc>
        <w:tc>
          <w:tcPr>
            <w:tcW w:w="961" w:type="dxa"/>
            <w:vMerge w:val="restart"/>
            <w:vAlign w:val="center"/>
          </w:tcPr>
          <w:p w14:paraId="0F1F8A46"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4</w:t>
            </w:r>
          </w:p>
        </w:tc>
        <w:tc>
          <w:tcPr>
            <w:tcW w:w="961" w:type="dxa"/>
            <w:vMerge w:val="restart"/>
            <w:vAlign w:val="center"/>
          </w:tcPr>
          <w:p w14:paraId="4808650A"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4</w:t>
            </w:r>
          </w:p>
        </w:tc>
        <w:tc>
          <w:tcPr>
            <w:tcW w:w="961" w:type="dxa"/>
            <w:vMerge w:val="restart"/>
            <w:vAlign w:val="center"/>
          </w:tcPr>
          <w:p w14:paraId="051900A9"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4</w:t>
            </w:r>
          </w:p>
        </w:tc>
        <w:tc>
          <w:tcPr>
            <w:tcW w:w="961" w:type="dxa"/>
            <w:vMerge w:val="restart"/>
            <w:vAlign w:val="center"/>
          </w:tcPr>
          <w:p w14:paraId="2B3B0692"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4</w:t>
            </w:r>
          </w:p>
        </w:tc>
        <w:tc>
          <w:tcPr>
            <w:tcW w:w="961" w:type="dxa"/>
            <w:vMerge w:val="restart"/>
            <w:vAlign w:val="center"/>
          </w:tcPr>
          <w:p w14:paraId="1277EB34"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4</w:t>
            </w:r>
          </w:p>
        </w:tc>
        <w:tc>
          <w:tcPr>
            <w:tcW w:w="961" w:type="dxa"/>
            <w:vAlign w:val="center"/>
          </w:tcPr>
          <w:p w14:paraId="1D86ED67"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6</w:t>
            </w:r>
          </w:p>
        </w:tc>
        <w:tc>
          <w:tcPr>
            <w:tcW w:w="961" w:type="dxa"/>
            <w:vAlign w:val="center"/>
          </w:tcPr>
          <w:p w14:paraId="5C4E5525"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6,50</w:t>
            </w:r>
          </w:p>
        </w:tc>
        <w:tc>
          <w:tcPr>
            <w:tcW w:w="960" w:type="dxa"/>
            <w:vAlign w:val="center"/>
          </w:tcPr>
          <w:p w14:paraId="44254648"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6,50</w:t>
            </w:r>
          </w:p>
        </w:tc>
      </w:tr>
      <w:tr w:rsidR="00F7371B" w:rsidRPr="00F33E26" w14:paraId="6E25F9F9" w14:textId="77777777" w:rsidTr="009111DA">
        <w:tc>
          <w:tcPr>
            <w:tcW w:w="2202" w:type="dxa"/>
          </w:tcPr>
          <w:p w14:paraId="33B3E368" w14:textId="77777777" w:rsidR="00F7371B" w:rsidRPr="00F33E26" w:rsidRDefault="00F7371B" w:rsidP="00F7371B">
            <w:pPr>
              <w:rPr>
                <w:rFonts w:ascii="Times New Roman" w:hAnsi="Times New Roman" w:cs="Times New Roman"/>
                <w:sz w:val="28"/>
                <w:szCs w:val="28"/>
              </w:rPr>
            </w:pPr>
            <w:r w:rsidRPr="00F33E26">
              <w:rPr>
                <w:rFonts w:ascii="Times New Roman" w:hAnsi="Times New Roman" w:cs="Times New Roman"/>
                <w:sz w:val="28"/>
                <w:szCs w:val="28"/>
              </w:rPr>
              <w:t>МКД с лифтовым оборудованием</w:t>
            </w:r>
          </w:p>
        </w:tc>
        <w:tc>
          <w:tcPr>
            <w:tcW w:w="961" w:type="dxa"/>
            <w:vMerge/>
          </w:tcPr>
          <w:p w14:paraId="1727DB02" w14:textId="77777777" w:rsidR="00F7371B" w:rsidRPr="00F33E26" w:rsidRDefault="00F7371B" w:rsidP="00F7371B">
            <w:pPr>
              <w:rPr>
                <w:rFonts w:ascii="Times New Roman" w:hAnsi="Times New Roman" w:cs="Times New Roman"/>
                <w:sz w:val="28"/>
                <w:szCs w:val="28"/>
              </w:rPr>
            </w:pPr>
          </w:p>
        </w:tc>
        <w:tc>
          <w:tcPr>
            <w:tcW w:w="961" w:type="dxa"/>
            <w:vMerge/>
          </w:tcPr>
          <w:p w14:paraId="6F09A77A" w14:textId="77777777" w:rsidR="00F7371B" w:rsidRPr="00F33E26" w:rsidRDefault="00F7371B" w:rsidP="00F7371B">
            <w:pPr>
              <w:rPr>
                <w:rFonts w:ascii="Times New Roman" w:hAnsi="Times New Roman" w:cs="Times New Roman"/>
                <w:sz w:val="28"/>
                <w:szCs w:val="28"/>
              </w:rPr>
            </w:pPr>
          </w:p>
        </w:tc>
        <w:tc>
          <w:tcPr>
            <w:tcW w:w="961" w:type="dxa"/>
            <w:vMerge/>
          </w:tcPr>
          <w:p w14:paraId="606AE5A9" w14:textId="77777777" w:rsidR="00F7371B" w:rsidRPr="00F33E26" w:rsidRDefault="00F7371B" w:rsidP="00F7371B">
            <w:pPr>
              <w:rPr>
                <w:rFonts w:ascii="Times New Roman" w:hAnsi="Times New Roman" w:cs="Times New Roman"/>
                <w:sz w:val="28"/>
                <w:szCs w:val="28"/>
              </w:rPr>
            </w:pPr>
          </w:p>
        </w:tc>
        <w:tc>
          <w:tcPr>
            <w:tcW w:w="961" w:type="dxa"/>
            <w:vMerge/>
          </w:tcPr>
          <w:p w14:paraId="7FF9656C" w14:textId="77777777" w:rsidR="00F7371B" w:rsidRPr="00F33E26" w:rsidRDefault="00F7371B" w:rsidP="00F7371B">
            <w:pPr>
              <w:rPr>
                <w:rFonts w:ascii="Times New Roman" w:hAnsi="Times New Roman" w:cs="Times New Roman"/>
                <w:sz w:val="28"/>
                <w:szCs w:val="28"/>
              </w:rPr>
            </w:pPr>
          </w:p>
        </w:tc>
        <w:tc>
          <w:tcPr>
            <w:tcW w:w="961" w:type="dxa"/>
            <w:vMerge/>
          </w:tcPr>
          <w:p w14:paraId="1DB4E90E" w14:textId="77777777" w:rsidR="00F7371B" w:rsidRPr="00F33E26" w:rsidRDefault="00F7371B" w:rsidP="00F7371B">
            <w:pPr>
              <w:rPr>
                <w:rFonts w:ascii="Times New Roman" w:hAnsi="Times New Roman" w:cs="Times New Roman"/>
                <w:sz w:val="28"/>
                <w:szCs w:val="28"/>
              </w:rPr>
            </w:pPr>
          </w:p>
        </w:tc>
        <w:tc>
          <w:tcPr>
            <w:tcW w:w="961" w:type="dxa"/>
            <w:vAlign w:val="center"/>
          </w:tcPr>
          <w:p w14:paraId="405D8BA3"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7,50</w:t>
            </w:r>
          </w:p>
        </w:tc>
        <w:tc>
          <w:tcPr>
            <w:tcW w:w="961" w:type="dxa"/>
            <w:vAlign w:val="center"/>
          </w:tcPr>
          <w:p w14:paraId="5FC2C5FA"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8</w:t>
            </w:r>
          </w:p>
        </w:tc>
        <w:tc>
          <w:tcPr>
            <w:tcW w:w="960" w:type="dxa"/>
            <w:vAlign w:val="center"/>
          </w:tcPr>
          <w:p w14:paraId="4E31F8E3" w14:textId="77777777" w:rsidR="00F7371B" w:rsidRPr="00F33E26" w:rsidRDefault="00F7371B" w:rsidP="00F7371B">
            <w:pPr>
              <w:jc w:val="center"/>
              <w:rPr>
                <w:rFonts w:ascii="Times New Roman" w:hAnsi="Times New Roman" w:cs="Times New Roman"/>
                <w:sz w:val="28"/>
                <w:szCs w:val="28"/>
              </w:rPr>
            </w:pPr>
            <w:r w:rsidRPr="00F33E26">
              <w:rPr>
                <w:rFonts w:ascii="Times New Roman" w:hAnsi="Times New Roman" w:cs="Times New Roman"/>
                <w:sz w:val="28"/>
                <w:szCs w:val="28"/>
              </w:rPr>
              <w:t>8</w:t>
            </w:r>
          </w:p>
        </w:tc>
      </w:tr>
    </w:tbl>
    <w:p w14:paraId="5C1116CA" w14:textId="77777777" w:rsidR="008307FE" w:rsidRDefault="008307FE" w:rsidP="006C5FB4">
      <w:pPr>
        <w:pStyle w:val="af1"/>
        <w:jc w:val="left"/>
        <w:rPr>
          <w:b/>
          <w:u w:color="262626"/>
        </w:rPr>
      </w:pPr>
    </w:p>
    <w:p w14:paraId="3E65C45E" w14:textId="5FC473ED" w:rsidR="00CB4A73" w:rsidRDefault="005C5305" w:rsidP="00BB5428">
      <w:pPr>
        <w:pStyle w:val="af1"/>
        <w:rPr>
          <w:b/>
          <w:u w:color="262626"/>
        </w:rPr>
      </w:pPr>
      <w:r>
        <w:rPr>
          <w:b/>
          <w:u w:color="262626"/>
        </w:rPr>
        <w:t>Собираемость взносов собственниками жилых и не жилых помещений на проведение капитального ремонта многоквартирных домов.</w:t>
      </w:r>
    </w:p>
    <w:p w14:paraId="502934E9" w14:textId="473B6959" w:rsidR="001D4210" w:rsidRPr="00E11A3F" w:rsidRDefault="001D4210" w:rsidP="001D4210">
      <w:pPr>
        <w:pStyle w:val="af1"/>
        <w:rPr>
          <w:rStyle w:val="af3"/>
          <w:bCs/>
        </w:rPr>
      </w:pPr>
      <w:r w:rsidRPr="00C94891">
        <w:rPr>
          <w:rStyle w:val="af3"/>
          <w:bCs/>
        </w:rPr>
        <w:t>Соб</w:t>
      </w:r>
      <w:r w:rsidRPr="008223C5">
        <w:rPr>
          <w:rStyle w:val="af3"/>
          <w:bCs/>
        </w:rPr>
        <w:t>ираемость взносов на капитальный ремонт на счете</w:t>
      </w:r>
      <w:r w:rsidR="00F33E26">
        <w:rPr>
          <w:rStyle w:val="af3"/>
          <w:bCs/>
        </w:rPr>
        <w:t xml:space="preserve"> регионального </w:t>
      </w:r>
      <w:r w:rsidR="00F33E26" w:rsidRPr="00E11A3F">
        <w:rPr>
          <w:rStyle w:val="af3"/>
          <w:bCs/>
        </w:rPr>
        <w:t>оператора за 2021</w:t>
      </w:r>
      <w:r w:rsidRPr="00E11A3F">
        <w:rPr>
          <w:rStyle w:val="af3"/>
          <w:bCs/>
        </w:rPr>
        <w:t xml:space="preserve"> год.</w:t>
      </w:r>
    </w:p>
    <w:tbl>
      <w:tblPr>
        <w:tblStyle w:val="a8"/>
        <w:tblW w:w="9903" w:type="dxa"/>
        <w:tblInd w:w="108" w:type="dxa"/>
        <w:tblLook w:val="04A0" w:firstRow="1" w:lastRow="0" w:firstColumn="1" w:lastColumn="0" w:noHBand="0" w:noVBand="1"/>
      </w:tblPr>
      <w:tblGrid>
        <w:gridCol w:w="2313"/>
        <w:gridCol w:w="2522"/>
        <w:gridCol w:w="2522"/>
        <w:gridCol w:w="2546"/>
      </w:tblGrid>
      <w:tr w:rsidR="001D4210" w:rsidRPr="00E11A3F" w14:paraId="653503C6" w14:textId="77777777" w:rsidTr="009111DA">
        <w:trPr>
          <w:trHeight w:val="1714"/>
        </w:trPr>
        <w:tc>
          <w:tcPr>
            <w:tcW w:w="2313" w:type="dxa"/>
            <w:vAlign w:val="center"/>
          </w:tcPr>
          <w:p w14:paraId="57DFAE2D" w14:textId="77777777" w:rsidR="001D4210" w:rsidRPr="00E11A3F" w:rsidRDefault="001D4210" w:rsidP="001D4210">
            <w:pPr>
              <w:pStyle w:val="af1"/>
              <w:rPr>
                <w:rStyle w:val="af3"/>
                <w:bCs/>
              </w:rPr>
            </w:pPr>
            <w:r w:rsidRPr="00E11A3F">
              <w:rPr>
                <w:rStyle w:val="af3"/>
                <w:bCs/>
              </w:rPr>
              <w:t>Период</w:t>
            </w:r>
          </w:p>
        </w:tc>
        <w:tc>
          <w:tcPr>
            <w:tcW w:w="2522" w:type="dxa"/>
            <w:vAlign w:val="center"/>
          </w:tcPr>
          <w:p w14:paraId="3B29E4E4" w14:textId="77777777" w:rsidR="001D4210" w:rsidRPr="00E11A3F" w:rsidRDefault="001D4210" w:rsidP="005B4EF6">
            <w:pPr>
              <w:pStyle w:val="af1"/>
              <w:ind w:firstLine="0"/>
              <w:jc w:val="left"/>
              <w:rPr>
                <w:rStyle w:val="af3"/>
                <w:bCs/>
              </w:rPr>
            </w:pPr>
            <w:r w:rsidRPr="00E11A3F">
              <w:rPr>
                <w:rStyle w:val="af3"/>
                <w:bCs/>
              </w:rPr>
              <w:t>Начислено</w:t>
            </w:r>
          </w:p>
          <w:p w14:paraId="513ED1EC" w14:textId="77777777" w:rsidR="001D4210" w:rsidRPr="00E11A3F" w:rsidRDefault="001D4210" w:rsidP="005B4EF6">
            <w:pPr>
              <w:pStyle w:val="af1"/>
              <w:ind w:firstLine="0"/>
              <w:jc w:val="left"/>
              <w:rPr>
                <w:rStyle w:val="af3"/>
                <w:bCs/>
              </w:rPr>
            </w:pPr>
            <w:r w:rsidRPr="00E11A3F">
              <w:rPr>
                <w:rStyle w:val="af3"/>
                <w:bCs/>
              </w:rPr>
              <w:t>взносов на капитальный ремонт, млн. рублей</w:t>
            </w:r>
          </w:p>
        </w:tc>
        <w:tc>
          <w:tcPr>
            <w:tcW w:w="2522" w:type="dxa"/>
            <w:vAlign w:val="center"/>
          </w:tcPr>
          <w:p w14:paraId="7208356E" w14:textId="77777777" w:rsidR="001D4210" w:rsidRPr="00E11A3F" w:rsidRDefault="001D4210" w:rsidP="005B4EF6">
            <w:pPr>
              <w:pStyle w:val="af1"/>
              <w:ind w:firstLine="0"/>
              <w:jc w:val="left"/>
              <w:rPr>
                <w:rStyle w:val="af3"/>
                <w:bCs/>
              </w:rPr>
            </w:pPr>
            <w:r w:rsidRPr="00E11A3F">
              <w:rPr>
                <w:rStyle w:val="af3"/>
                <w:bCs/>
              </w:rPr>
              <w:t>Оплачено</w:t>
            </w:r>
          </w:p>
          <w:p w14:paraId="3FF6AFFA" w14:textId="77777777" w:rsidR="001D4210" w:rsidRPr="00E11A3F" w:rsidRDefault="001D4210" w:rsidP="005B4EF6">
            <w:pPr>
              <w:pStyle w:val="af1"/>
              <w:ind w:firstLine="0"/>
              <w:jc w:val="left"/>
              <w:rPr>
                <w:rStyle w:val="af3"/>
                <w:bCs/>
              </w:rPr>
            </w:pPr>
            <w:r w:rsidRPr="00E11A3F">
              <w:rPr>
                <w:rStyle w:val="af3"/>
                <w:bCs/>
              </w:rPr>
              <w:t>взносов на капитальный ремонт, млн. рублей</w:t>
            </w:r>
          </w:p>
        </w:tc>
        <w:tc>
          <w:tcPr>
            <w:tcW w:w="2546" w:type="dxa"/>
            <w:vAlign w:val="center"/>
          </w:tcPr>
          <w:p w14:paraId="75C9DCC3" w14:textId="77777777" w:rsidR="001D4210" w:rsidRPr="00E11A3F" w:rsidRDefault="001D4210" w:rsidP="005B4EF6">
            <w:pPr>
              <w:pStyle w:val="af1"/>
              <w:ind w:firstLine="0"/>
              <w:jc w:val="left"/>
              <w:rPr>
                <w:rStyle w:val="af3"/>
                <w:bCs/>
              </w:rPr>
            </w:pPr>
            <w:r w:rsidRPr="00E11A3F">
              <w:rPr>
                <w:rStyle w:val="af3"/>
                <w:bCs/>
              </w:rPr>
              <w:t>Собираемость</w:t>
            </w:r>
          </w:p>
          <w:p w14:paraId="5C2727F7" w14:textId="77777777" w:rsidR="001D4210" w:rsidRPr="00E11A3F" w:rsidRDefault="001D4210" w:rsidP="005B4EF6">
            <w:pPr>
              <w:pStyle w:val="af1"/>
              <w:ind w:firstLine="0"/>
              <w:jc w:val="left"/>
              <w:rPr>
                <w:rStyle w:val="af3"/>
                <w:bCs/>
              </w:rPr>
            </w:pPr>
            <w:r w:rsidRPr="00E11A3F">
              <w:rPr>
                <w:rStyle w:val="af3"/>
                <w:bCs/>
              </w:rPr>
              <w:t>взносов на капитальный ремонт, %</w:t>
            </w:r>
          </w:p>
        </w:tc>
      </w:tr>
      <w:tr w:rsidR="001D4210" w:rsidRPr="008223C5" w14:paraId="4D6B6228" w14:textId="77777777" w:rsidTr="009111DA">
        <w:trPr>
          <w:trHeight w:val="357"/>
        </w:trPr>
        <w:tc>
          <w:tcPr>
            <w:tcW w:w="2313" w:type="dxa"/>
          </w:tcPr>
          <w:p w14:paraId="3DDEA2FD" w14:textId="79C9F4AB" w:rsidR="001D4210" w:rsidRPr="00E11A3F" w:rsidRDefault="00F33E26" w:rsidP="001D4210">
            <w:pPr>
              <w:pStyle w:val="af1"/>
              <w:rPr>
                <w:rStyle w:val="af3"/>
                <w:bCs/>
              </w:rPr>
            </w:pPr>
            <w:r w:rsidRPr="00E11A3F">
              <w:rPr>
                <w:rStyle w:val="af3"/>
                <w:bCs/>
              </w:rPr>
              <w:t>2021</w:t>
            </w:r>
            <w:r w:rsidR="001D4210" w:rsidRPr="00E11A3F">
              <w:rPr>
                <w:rStyle w:val="af3"/>
                <w:bCs/>
              </w:rPr>
              <w:t xml:space="preserve"> год</w:t>
            </w:r>
          </w:p>
        </w:tc>
        <w:tc>
          <w:tcPr>
            <w:tcW w:w="2522" w:type="dxa"/>
            <w:vAlign w:val="center"/>
          </w:tcPr>
          <w:p w14:paraId="211F9882" w14:textId="3580E5DB" w:rsidR="001D4210" w:rsidRPr="00E11A3F" w:rsidRDefault="00705260" w:rsidP="001D4210">
            <w:pPr>
              <w:pStyle w:val="af1"/>
              <w:rPr>
                <w:rStyle w:val="af3"/>
                <w:bCs/>
              </w:rPr>
            </w:pPr>
            <w:r w:rsidRPr="00E11A3F">
              <w:rPr>
                <w:rStyle w:val="af3"/>
                <w:bCs/>
              </w:rPr>
              <w:t>546,1</w:t>
            </w:r>
          </w:p>
        </w:tc>
        <w:tc>
          <w:tcPr>
            <w:tcW w:w="2522" w:type="dxa"/>
            <w:vAlign w:val="center"/>
          </w:tcPr>
          <w:p w14:paraId="542A6979" w14:textId="36E11B52" w:rsidR="001D4210" w:rsidRPr="00E11A3F" w:rsidRDefault="00705260" w:rsidP="001D4210">
            <w:pPr>
              <w:pStyle w:val="af1"/>
              <w:rPr>
                <w:rStyle w:val="af3"/>
                <w:bCs/>
              </w:rPr>
            </w:pPr>
            <w:r w:rsidRPr="00E11A3F">
              <w:rPr>
                <w:rStyle w:val="af3"/>
                <w:bCs/>
              </w:rPr>
              <w:t>491,8</w:t>
            </w:r>
          </w:p>
        </w:tc>
        <w:tc>
          <w:tcPr>
            <w:tcW w:w="2546" w:type="dxa"/>
            <w:vAlign w:val="center"/>
          </w:tcPr>
          <w:p w14:paraId="7A1D3446" w14:textId="7C53B166" w:rsidR="001D4210" w:rsidRPr="008223C5" w:rsidRDefault="00E11A3F" w:rsidP="001D4210">
            <w:pPr>
              <w:pStyle w:val="af1"/>
              <w:rPr>
                <w:rStyle w:val="af3"/>
                <w:bCs/>
              </w:rPr>
            </w:pPr>
            <w:r w:rsidRPr="00E11A3F">
              <w:rPr>
                <w:rStyle w:val="af3"/>
                <w:bCs/>
              </w:rPr>
              <w:t>90,7</w:t>
            </w:r>
          </w:p>
        </w:tc>
      </w:tr>
    </w:tbl>
    <w:p w14:paraId="75B8DDFD" w14:textId="77777777" w:rsidR="001D4210" w:rsidRDefault="001D4210" w:rsidP="00F04D96">
      <w:pPr>
        <w:pStyle w:val="af1"/>
        <w:rPr>
          <w:b/>
          <w:u w:color="262626"/>
        </w:rPr>
      </w:pPr>
    </w:p>
    <w:tbl>
      <w:tblPr>
        <w:tblW w:w="99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3075"/>
        <w:gridCol w:w="2918"/>
        <w:gridCol w:w="2113"/>
      </w:tblGrid>
      <w:tr w:rsidR="009111DA" w:rsidRPr="00CB4A73" w14:paraId="547BBC74" w14:textId="77777777" w:rsidTr="0065603A">
        <w:trPr>
          <w:trHeight w:val="776"/>
        </w:trPr>
        <w:tc>
          <w:tcPr>
            <w:tcW w:w="9918" w:type="dxa"/>
            <w:gridSpan w:val="4"/>
            <w:shd w:val="clear" w:color="auto" w:fill="auto"/>
            <w:vAlign w:val="center"/>
            <w:hideMark/>
          </w:tcPr>
          <w:p w14:paraId="06E684A7"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lastRenderedPageBreak/>
              <w:t xml:space="preserve">Сведения о начислениях и оплате </w:t>
            </w:r>
            <w:r w:rsidRPr="00FD034F">
              <w:rPr>
                <w:rFonts w:ascii="Times New Roman" w:eastAsia="Times New Roman" w:hAnsi="Times New Roman" w:cs="Times New Roman"/>
                <w:b/>
                <w:bCs/>
                <w:color w:val="000000"/>
                <w:sz w:val="24"/>
                <w:szCs w:val="24"/>
                <w:u w:val="single"/>
                <w:lang w:eastAsia="ru-RU"/>
              </w:rPr>
              <w:t>населением</w:t>
            </w:r>
            <w:r w:rsidRPr="00FD034F">
              <w:rPr>
                <w:rFonts w:ascii="Times New Roman" w:eastAsia="Times New Roman" w:hAnsi="Times New Roman" w:cs="Times New Roman"/>
                <w:b/>
                <w:bCs/>
                <w:color w:val="000000"/>
                <w:sz w:val="24"/>
                <w:szCs w:val="24"/>
                <w:lang w:eastAsia="ru-RU"/>
              </w:rPr>
              <w:t xml:space="preserve"> на счет регионального оператора за 2021 год</w:t>
            </w:r>
          </w:p>
        </w:tc>
      </w:tr>
      <w:tr w:rsidR="009111DA" w:rsidRPr="00CB4A73" w14:paraId="2E314464" w14:textId="77777777" w:rsidTr="0065603A">
        <w:trPr>
          <w:trHeight w:val="319"/>
        </w:trPr>
        <w:tc>
          <w:tcPr>
            <w:tcW w:w="1812" w:type="dxa"/>
            <w:shd w:val="clear" w:color="auto" w:fill="auto"/>
            <w:noWrap/>
            <w:vAlign w:val="center"/>
            <w:hideMark/>
          </w:tcPr>
          <w:p w14:paraId="29F99A6A"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месяц</w:t>
            </w:r>
          </w:p>
        </w:tc>
        <w:tc>
          <w:tcPr>
            <w:tcW w:w="3075" w:type="dxa"/>
            <w:shd w:val="clear" w:color="auto" w:fill="auto"/>
            <w:noWrap/>
            <w:vAlign w:val="center"/>
            <w:hideMark/>
          </w:tcPr>
          <w:p w14:paraId="67A59A0A"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начислено</w:t>
            </w:r>
          </w:p>
        </w:tc>
        <w:tc>
          <w:tcPr>
            <w:tcW w:w="2918" w:type="dxa"/>
            <w:shd w:val="clear" w:color="auto" w:fill="auto"/>
            <w:noWrap/>
            <w:vAlign w:val="center"/>
            <w:hideMark/>
          </w:tcPr>
          <w:p w14:paraId="5713610D"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оплачено</w:t>
            </w:r>
          </w:p>
        </w:tc>
        <w:tc>
          <w:tcPr>
            <w:tcW w:w="2113" w:type="dxa"/>
            <w:shd w:val="clear" w:color="auto" w:fill="auto"/>
            <w:noWrap/>
            <w:vAlign w:val="center"/>
            <w:hideMark/>
          </w:tcPr>
          <w:p w14:paraId="1D7F0D63"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собираемость %</w:t>
            </w:r>
          </w:p>
        </w:tc>
      </w:tr>
      <w:tr w:rsidR="009111DA" w:rsidRPr="00CB4A73" w14:paraId="01F7FEEE" w14:textId="77777777" w:rsidTr="0065603A">
        <w:trPr>
          <w:trHeight w:val="319"/>
        </w:trPr>
        <w:tc>
          <w:tcPr>
            <w:tcW w:w="1812" w:type="dxa"/>
            <w:shd w:val="clear" w:color="auto" w:fill="auto"/>
            <w:noWrap/>
            <w:vAlign w:val="bottom"/>
            <w:hideMark/>
          </w:tcPr>
          <w:p w14:paraId="3319775C"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январь</w:t>
            </w:r>
          </w:p>
        </w:tc>
        <w:tc>
          <w:tcPr>
            <w:tcW w:w="3075" w:type="dxa"/>
            <w:shd w:val="clear" w:color="auto" w:fill="auto"/>
            <w:noWrap/>
            <w:hideMark/>
          </w:tcPr>
          <w:p w14:paraId="7304E5C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41 796 362,09</w:t>
            </w:r>
          </w:p>
        </w:tc>
        <w:tc>
          <w:tcPr>
            <w:tcW w:w="2918" w:type="dxa"/>
            <w:shd w:val="clear" w:color="auto" w:fill="auto"/>
            <w:noWrap/>
            <w:hideMark/>
          </w:tcPr>
          <w:p w14:paraId="1DEEF515"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30 140 195,21</w:t>
            </w:r>
          </w:p>
        </w:tc>
        <w:tc>
          <w:tcPr>
            <w:tcW w:w="2113" w:type="dxa"/>
            <w:shd w:val="clear" w:color="auto" w:fill="auto"/>
            <w:noWrap/>
            <w:hideMark/>
          </w:tcPr>
          <w:p w14:paraId="733CE3B1"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72,11%</w:t>
            </w:r>
          </w:p>
        </w:tc>
      </w:tr>
      <w:tr w:rsidR="009111DA" w:rsidRPr="00CB4A73" w14:paraId="081403D4" w14:textId="77777777" w:rsidTr="0065603A">
        <w:trPr>
          <w:trHeight w:val="319"/>
        </w:trPr>
        <w:tc>
          <w:tcPr>
            <w:tcW w:w="1812" w:type="dxa"/>
            <w:shd w:val="clear" w:color="auto" w:fill="auto"/>
            <w:noWrap/>
            <w:vAlign w:val="bottom"/>
            <w:hideMark/>
          </w:tcPr>
          <w:p w14:paraId="21FBAD3B"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февраль</w:t>
            </w:r>
          </w:p>
        </w:tc>
        <w:tc>
          <w:tcPr>
            <w:tcW w:w="3075" w:type="dxa"/>
            <w:shd w:val="clear" w:color="auto" w:fill="auto"/>
            <w:noWrap/>
            <w:hideMark/>
          </w:tcPr>
          <w:p w14:paraId="4F316FD3"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41 663 242,48</w:t>
            </w:r>
          </w:p>
        </w:tc>
        <w:tc>
          <w:tcPr>
            <w:tcW w:w="2918" w:type="dxa"/>
            <w:shd w:val="clear" w:color="auto" w:fill="auto"/>
            <w:noWrap/>
            <w:hideMark/>
          </w:tcPr>
          <w:p w14:paraId="369BD5C2"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36 192 229,18</w:t>
            </w:r>
          </w:p>
        </w:tc>
        <w:tc>
          <w:tcPr>
            <w:tcW w:w="2113" w:type="dxa"/>
            <w:shd w:val="clear" w:color="auto" w:fill="auto"/>
            <w:noWrap/>
            <w:hideMark/>
          </w:tcPr>
          <w:p w14:paraId="136440B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86,87%</w:t>
            </w:r>
          </w:p>
        </w:tc>
      </w:tr>
      <w:tr w:rsidR="009111DA" w:rsidRPr="00CB4A73" w14:paraId="0459C382" w14:textId="77777777" w:rsidTr="0065603A">
        <w:trPr>
          <w:trHeight w:val="319"/>
        </w:trPr>
        <w:tc>
          <w:tcPr>
            <w:tcW w:w="1812" w:type="dxa"/>
            <w:shd w:val="clear" w:color="auto" w:fill="auto"/>
            <w:noWrap/>
            <w:vAlign w:val="bottom"/>
            <w:hideMark/>
          </w:tcPr>
          <w:p w14:paraId="02E390D8"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март</w:t>
            </w:r>
          </w:p>
        </w:tc>
        <w:tc>
          <w:tcPr>
            <w:tcW w:w="3075" w:type="dxa"/>
            <w:shd w:val="clear" w:color="auto" w:fill="auto"/>
            <w:noWrap/>
            <w:hideMark/>
          </w:tcPr>
          <w:p w14:paraId="6F38641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41 594 646,52</w:t>
            </w:r>
          </w:p>
        </w:tc>
        <w:tc>
          <w:tcPr>
            <w:tcW w:w="2918" w:type="dxa"/>
            <w:shd w:val="clear" w:color="auto" w:fill="auto"/>
            <w:noWrap/>
            <w:hideMark/>
          </w:tcPr>
          <w:p w14:paraId="6165AED6"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39 188 133,32</w:t>
            </w:r>
          </w:p>
        </w:tc>
        <w:tc>
          <w:tcPr>
            <w:tcW w:w="2113" w:type="dxa"/>
            <w:shd w:val="clear" w:color="auto" w:fill="auto"/>
            <w:noWrap/>
            <w:hideMark/>
          </w:tcPr>
          <w:p w14:paraId="14F133B8"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94,21%</w:t>
            </w:r>
          </w:p>
        </w:tc>
      </w:tr>
      <w:tr w:rsidR="009111DA" w:rsidRPr="00CB4A73" w14:paraId="2E217D8C" w14:textId="77777777" w:rsidTr="0065603A">
        <w:trPr>
          <w:trHeight w:val="319"/>
        </w:trPr>
        <w:tc>
          <w:tcPr>
            <w:tcW w:w="1812" w:type="dxa"/>
            <w:shd w:val="clear" w:color="auto" w:fill="auto"/>
            <w:noWrap/>
            <w:vAlign w:val="bottom"/>
            <w:hideMark/>
          </w:tcPr>
          <w:p w14:paraId="02AE0568"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апрель</w:t>
            </w:r>
          </w:p>
        </w:tc>
        <w:tc>
          <w:tcPr>
            <w:tcW w:w="3075" w:type="dxa"/>
            <w:shd w:val="clear" w:color="auto" w:fill="auto"/>
            <w:noWrap/>
            <w:hideMark/>
          </w:tcPr>
          <w:p w14:paraId="69121C9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41 423 737,67</w:t>
            </w:r>
          </w:p>
        </w:tc>
        <w:tc>
          <w:tcPr>
            <w:tcW w:w="2918" w:type="dxa"/>
            <w:shd w:val="clear" w:color="auto" w:fill="auto"/>
            <w:noWrap/>
            <w:hideMark/>
          </w:tcPr>
          <w:p w14:paraId="76DF43A3"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36 904 801,77</w:t>
            </w:r>
          </w:p>
        </w:tc>
        <w:tc>
          <w:tcPr>
            <w:tcW w:w="2113" w:type="dxa"/>
            <w:shd w:val="clear" w:color="auto" w:fill="auto"/>
            <w:noWrap/>
            <w:hideMark/>
          </w:tcPr>
          <w:p w14:paraId="6E32CE4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89,09%</w:t>
            </w:r>
          </w:p>
        </w:tc>
      </w:tr>
      <w:tr w:rsidR="009111DA" w:rsidRPr="00CB4A73" w14:paraId="43B0555C" w14:textId="77777777" w:rsidTr="0065603A">
        <w:trPr>
          <w:trHeight w:val="319"/>
        </w:trPr>
        <w:tc>
          <w:tcPr>
            <w:tcW w:w="1812" w:type="dxa"/>
            <w:shd w:val="clear" w:color="auto" w:fill="auto"/>
            <w:noWrap/>
            <w:vAlign w:val="bottom"/>
            <w:hideMark/>
          </w:tcPr>
          <w:p w14:paraId="55DA3D66"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май</w:t>
            </w:r>
          </w:p>
        </w:tc>
        <w:tc>
          <w:tcPr>
            <w:tcW w:w="3075" w:type="dxa"/>
            <w:shd w:val="clear" w:color="auto" w:fill="auto"/>
            <w:noWrap/>
            <w:hideMark/>
          </w:tcPr>
          <w:p w14:paraId="30724E38"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42 000 557,89</w:t>
            </w:r>
          </w:p>
        </w:tc>
        <w:tc>
          <w:tcPr>
            <w:tcW w:w="2918" w:type="dxa"/>
            <w:shd w:val="clear" w:color="auto" w:fill="auto"/>
            <w:noWrap/>
            <w:hideMark/>
          </w:tcPr>
          <w:p w14:paraId="2C2F7DD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35 034 265,05</w:t>
            </w:r>
          </w:p>
        </w:tc>
        <w:tc>
          <w:tcPr>
            <w:tcW w:w="2113" w:type="dxa"/>
            <w:shd w:val="clear" w:color="auto" w:fill="auto"/>
            <w:noWrap/>
            <w:hideMark/>
          </w:tcPr>
          <w:p w14:paraId="34FC074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83,41%</w:t>
            </w:r>
          </w:p>
        </w:tc>
      </w:tr>
      <w:tr w:rsidR="009111DA" w:rsidRPr="00CB4A73" w14:paraId="66D28B2D" w14:textId="77777777" w:rsidTr="0065603A">
        <w:trPr>
          <w:trHeight w:val="319"/>
        </w:trPr>
        <w:tc>
          <w:tcPr>
            <w:tcW w:w="1812" w:type="dxa"/>
            <w:shd w:val="clear" w:color="auto" w:fill="auto"/>
            <w:noWrap/>
            <w:vAlign w:val="bottom"/>
            <w:hideMark/>
          </w:tcPr>
          <w:p w14:paraId="5EC77C18"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июнь</w:t>
            </w:r>
          </w:p>
        </w:tc>
        <w:tc>
          <w:tcPr>
            <w:tcW w:w="3075" w:type="dxa"/>
            <w:shd w:val="clear" w:color="auto" w:fill="auto"/>
            <w:noWrap/>
            <w:hideMark/>
          </w:tcPr>
          <w:p w14:paraId="25F07E1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42 035 073,11</w:t>
            </w:r>
          </w:p>
        </w:tc>
        <w:tc>
          <w:tcPr>
            <w:tcW w:w="2918" w:type="dxa"/>
            <w:shd w:val="clear" w:color="auto" w:fill="auto"/>
            <w:noWrap/>
            <w:hideMark/>
          </w:tcPr>
          <w:p w14:paraId="1622C666"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38 924 037,10</w:t>
            </w:r>
          </w:p>
        </w:tc>
        <w:tc>
          <w:tcPr>
            <w:tcW w:w="2113" w:type="dxa"/>
            <w:shd w:val="clear" w:color="auto" w:fill="auto"/>
            <w:noWrap/>
            <w:hideMark/>
          </w:tcPr>
          <w:p w14:paraId="4F2202C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92,60%</w:t>
            </w:r>
          </w:p>
        </w:tc>
      </w:tr>
      <w:tr w:rsidR="009111DA" w:rsidRPr="00CB4A73" w14:paraId="739CA191" w14:textId="77777777" w:rsidTr="0065603A">
        <w:trPr>
          <w:trHeight w:val="319"/>
        </w:trPr>
        <w:tc>
          <w:tcPr>
            <w:tcW w:w="1812" w:type="dxa"/>
            <w:shd w:val="clear" w:color="auto" w:fill="auto"/>
            <w:noWrap/>
            <w:vAlign w:val="bottom"/>
            <w:hideMark/>
          </w:tcPr>
          <w:p w14:paraId="36321E3B"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июль</w:t>
            </w:r>
          </w:p>
        </w:tc>
        <w:tc>
          <w:tcPr>
            <w:tcW w:w="3075" w:type="dxa"/>
            <w:shd w:val="clear" w:color="auto" w:fill="auto"/>
            <w:noWrap/>
            <w:hideMark/>
          </w:tcPr>
          <w:p w14:paraId="3BBE91F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41 928 254,32</w:t>
            </w:r>
          </w:p>
        </w:tc>
        <w:tc>
          <w:tcPr>
            <w:tcW w:w="2918" w:type="dxa"/>
            <w:shd w:val="clear" w:color="auto" w:fill="auto"/>
            <w:noWrap/>
            <w:hideMark/>
          </w:tcPr>
          <w:p w14:paraId="18F2134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36 521 313,20</w:t>
            </w:r>
          </w:p>
        </w:tc>
        <w:tc>
          <w:tcPr>
            <w:tcW w:w="2113" w:type="dxa"/>
            <w:shd w:val="clear" w:color="auto" w:fill="auto"/>
            <w:noWrap/>
            <w:hideMark/>
          </w:tcPr>
          <w:p w14:paraId="19DAA29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87,10%</w:t>
            </w:r>
          </w:p>
        </w:tc>
      </w:tr>
      <w:tr w:rsidR="009111DA" w:rsidRPr="00CB4A73" w14:paraId="201D3BCE" w14:textId="77777777" w:rsidTr="0065603A">
        <w:trPr>
          <w:trHeight w:val="319"/>
        </w:trPr>
        <w:tc>
          <w:tcPr>
            <w:tcW w:w="1812" w:type="dxa"/>
            <w:shd w:val="clear" w:color="auto" w:fill="auto"/>
            <w:noWrap/>
            <w:vAlign w:val="bottom"/>
            <w:hideMark/>
          </w:tcPr>
          <w:p w14:paraId="5AEF3DA5"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август</w:t>
            </w:r>
          </w:p>
        </w:tc>
        <w:tc>
          <w:tcPr>
            <w:tcW w:w="3075" w:type="dxa"/>
            <w:shd w:val="clear" w:color="auto" w:fill="auto"/>
            <w:noWrap/>
            <w:hideMark/>
          </w:tcPr>
          <w:p w14:paraId="271CDA7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41 824 978,02</w:t>
            </w:r>
          </w:p>
        </w:tc>
        <w:tc>
          <w:tcPr>
            <w:tcW w:w="2918" w:type="dxa"/>
            <w:shd w:val="clear" w:color="auto" w:fill="auto"/>
            <w:noWrap/>
            <w:hideMark/>
          </w:tcPr>
          <w:p w14:paraId="18F5631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30 177 964,17</w:t>
            </w:r>
          </w:p>
        </w:tc>
        <w:tc>
          <w:tcPr>
            <w:tcW w:w="2113" w:type="dxa"/>
            <w:shd w:val="clear" w:color="auto" w:fill="auto"/>
            <w:noWrap/>
            <w:hideMark/>
          </w:tcPr>
          <w:p w14:paraId="18E83A9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72,15%</w:t>
            </w:r>
          </w:p>
        </w:tc>
      </w:tr>
      <w:tr w:rsidR="009111DA" w:rsidRPr="00CB4A73" w14:paraId="4FA1B625" w14:textId="77777777" w:rsidTr="0065603A">
        <w:trPr>
          <w:trHeight w:val="319"/>
        </w:trPr>
        <w:tc>
          <w:tcPr>
            <w:tcW w:w="1812" w:type="dxa"/>
            <w:shd w:val="clear" w:color="auto" w:fill="auto"/>
            <w:noWrap/>
            <w:vAlign w:val="bottom"/>
            <w:hideMark/>
          </w:tcPr>
          <w:p w14:paraId="1C8C0C1B"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сентябрь</w:t>
            </w:r>
          </w:p>
        </w:tc>
        <w:tc>
          <w:tcPr>
            <w:tcW w:w="3075" w:type="dxa"/>
            <w:shd w:val="clear" w:color="auto" w:fill="auto"/>
            <w:noWrap/>
            <w:hideMark/>
          </w:tcPr>
          <w:p w14:paraId="43B9191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41 622 815,75</w:t>
            </w:r>
          </w:p>
        </w:tc>
        <w:tc>
          <w:tcPr>
            <w:tcW w:w="2918" w:type="dxa"/>
            <w:shd w:val="clear" w:color="auto" w:fill="auto"/>
            <w:noWrap/>
            <w:hideMark/>
          </w:tcPr>
          <w:p w14:paraId="2F0534F1"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39 114 950,47</w:t>
            </w:r>
          </w:p>
        </w:tc>
        <w:tc>
          <w:tcPr>
            <w:tcW w:w="2113" w:type="dxa"/>
            <w:shd w:val="clear" w:color="auto" w:fill="auto"/>
            <w:noWrap/>
            <w:hideMark/>
          </w:tcPr>
          <w:p w14:paraId="75CCDF5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93,97%</w:t>
            </w:r>
          </w:p>
        </w:tc>
      </w:tr>
      <w:tr w:rsidR="009111DA" w:rsidRPr="00CB4A73" w14:paraId="4BF65491" w14:textId="77777777" w:rsidTr="0065603A">
        <w:trPr>
          <w:trHeight w:val="319"/>
        </w:trPr>
        <w:tc>
          <w:tcPr>
            <w:tcW w:w="1812" w:type="dxa"/>
            <w:shd w:val="clear" w:color="auto" w:fill="auto"/>
            <w:noWrap/>
            <w:vAlign w:val="bottom"/>
            <w:hideMark/>
          </w:tcPr>
          <w:p w14:paraId="09D58EAC"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октябрь</w:t>
            </w:r>
          </w:p>
        </w:tc>
        <w:tc>
          <w:tcPr>
            <w:tcW w:w="3075" w:type="dxa"/>
            <w:shd w:val="clear" w:color="auto" w:fill="auto"/>
            <w:noWrap/>
            <w:hideMark/>
          </w:tcPr>
          <w:p w14:paraId="60CF1F2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41 367 781,35</w:t>
            </w:r>
          </w:p>
        </w:tc>
        <w:tc>
          <w:tcPr>
            <w:tcW w:w="2918" w:type="dxa"/>
            <w:shd w:val="clear" w:color="auto" w:fill="auto"/>
            <w:noWrap/>
            <w:hideMark/>
          </w:tcPr>
          <w:p w14:paraId="04EBA7C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38 794 022,37</w:t>
            </w:r>
          </w:p>
        </w:tc>
        <w:tc>
          <w:tcPr>
            <w:tcW w:w="2113" w:type="dxa"/>
            <w:shd w:val="clear" w:color="auto" w:fill="auto"/>
            <w:noWrap/>
            <w:hideMark/>
          </w:tcPr>
          <w:p w14:paraId="5F90AAD3"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93,78%</w:t>
            </w:r>
          </w:p>
        </w:tc>
      </w:tr>
      <w:tr w:rsidR="009111DA" w:rsidRPr="00CB4A73" w14:paraId="2DEB9719" w14:textId="77777777" w:rsidTr="0065603A">
        <w:trPr>
          <w:trHeight w:val="319"/>
        </w:trPr>
        <w:tc>
          <w:tcPr>
            <w:tcW w:w="1812" w:type="dxa"/>
            <w:shd w:val="clear" w:color="auto" w:fill="auto"/>
            <w:noWrap/>
            <w:vAlign w:val="bottom"/>
            <w:hideMark/>
          </w:tcPr>
          <w:p w14:paraId="44171871"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 xml:space="preserve">ноября </w:t>
            </w:r>
          </w:p>
        </w:tc>
        <w:tc>
          <w:tcPr>
            <w:tcW w:w="3075" w:type="dxa"/>
            <w:shd w:val="clear" w:color="auto" w:fill="auto"/>
            <w:noWrap/>
            <w:hideMark/>
          </w:tcPr>
          <w:p w14:paraId="451171C1"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41 310 892,90</w:t>
            </w:r>
          </w:p>
        </w:tc>
        <w:tc>
          <w:tcPr>
            <w:tcW w:w="2918" w:type="dxa"/>
            <w:shd w:val="clear" w:color="auto" w:fill="auto"/>
            <w:noWrap/>
            <w:hideMark/>
          </w:tcPr>
          <w:p w14:paraId="4945D6A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38 469 396,05</w:t>
            </w:r>
          </w:p>
        </w:tc>
        <w:tc>
          <w:tcPr>
            <w:tcW w:w="2113" w:type="dxa"/>
            <w:shd w:val="clear" w:color="auto" w:fill="auto"/>
            <w:noWrap/>
            <w:hideMark/>
          </w:tcPr>
          <w:p w14:paraId="174785F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93,12%</w:t>
            </w:r>
          </w:p>
        </w:tc>
      </w:tr>
      <w:tr w:rsidR="009111DA" w:rsidRPr="00CB4A73" w14:paraId="54C3E0A7" w14:textId="77777777" w:rsidTr="0065603A">
        <w:trPr>
          <w:trHeight w:val="319"/>
        </w:trPr>
        <w:tc>
          <w:tcPr>
            <w:tcW w:w="1812" w:type="dxa"/>
            <w:shd w:val="clear" w:color="auto" w:fill="auto"/>
            <w:noWrap/>
            <w:vAlign w:val="bottom"/>
            <w:hideMark/>
          </w:tcPr>
          <w:p w14:paraId="4210544D"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декабрь</w:t>
            </w:r>
          </w:p>
        </w:tc>
        <w:tc>
          <w:tcPr>
            <w:tcW w:w="3075" w:type="dxa"/>
            <w:shd w:val="clear" w:color="auto" w:fill="auto"/>
            <w:noWrap/>
            <w:hideMark/>
          </w:tcPr>
          <w:p w14:paraId="077EECF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41 005 494,40</w:t>
            </w:r>
          </w:p>
        </w:tc>
        <w:tc>
          <w:tcPr>
            <w:tcW w:w="2918" w:type="dxa"/>
            <w:shd w:val="clear" w:color="auto" w:fill="auto"/>
            <w:noWrap/>
            <w:hideMark/>
          </w:tcPr>
          <w:p w14:paraId="2B563F5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45 897 025,82</w:t>
            </w:r>
          </w:p>
        </w:tc>
        <w:tc>
          <w:tcPr>
            <w:tcW w:w="2113" w:type="dxa"/>
            <w:shd w:val="clear" w:color="auto" w:fill="auto"/>
            <w:noWrap/>
            <w:hideMark/>
          </w:tcPr>
          <w:p w14:paraId="26C7A9A5"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111,93%</w:t>
            </w:r>
          </w:p>
        </w:tc>
      </w:tr>
      <w:tr w:rsidR="009111DA" w:rsidRPr="00CB4A73" w14:paraId="7F12682D" w14:textId="77777777" w:rsidTr="0065603A">
        <w:trPr>
          <w:trHeight w:val="319"/>
        </w:trPr>
        <w:tc>
          <w:tcPr>
            <w:tcW w:w="1812" w:type="dxa"/>
            <w:shd w:val="clear" w:color="auto" w:fill="auto"/>
            <w:noWrap/>
            <w:vAlign w:val="bottom"/>
            <w:hideMark/>
          </w:tcPr>
          <w:p w14:paraId="798E4BF8" w14:textId="77777777" w:rsidR="009111DA" w:rsidRPr="00FD034F" w:rsidRDefault="009111DA" w:rsidP="009111DA">
            <w:pPr>
              <w:spacing w:after="0" w:line="240" w:lineRule="auto"/>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 xml:space="preserve">итого </w:t>
            </w:r>
          </w:p>
        </w:tc>
        <w:tc>
          <w:tcPr>
            <w:tcW w:w="3075" w:type="dxa"/>
            <w:shd w:val="clear" w:color="auto" w:fill="auto"/>
            <w:noWrap/>
            <w:hideMark/>
          </w:tcPr>
          <w:p w14:paraId="6305591C"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499 573 836,50</w:t>
            </w:r>
          </w:p>
        </w:tc>
        <w:tc>
          <w:tcPr>
            <w:tcW w:w="2918" w:type="dxa"/>
            <w:shd w:val="clear" w:color="auto" w:fill="auto"/>
            <w:noWrap/>
            <w:hideMark/>
          </w:tcPr>
          <w:p w14:paraId="5F38764A"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445 358 333,71</w:t>
            </w:r>
          </w:p>
        </w:tc>
        <w:tc>
          <w:tcPr>
            <w:tcW w:w="2113" w:type="dxa"/>
            <w:shd w:val="clear" w:color="auto" w:fill="auto"/>
            <w:noWrap/>
            <w:hideMark/>
          </w:tcPr>
          <w:p w14:paraId="141EDD09"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89,15%</w:t>
            </w:r>
          </w:p>
        </w:tc>
      </w:tr>
      <w:tr w:rsidR="009111DA" w:rsidRPr="00CB4A73" w14:paraId="50B2A3F1" w14:textId="77777777" w:rsidTr="0065603A">
        <w:trPr>
          <w:trHeight w:val="776"/>
        </w:trPr>
        <w:tc>
          <w:tcPr>
            <w:tcW w:w="9918" w:type="dxa"/>
            <w:gridSpan w:val="4"/>
            <w:shd w:val="clear" w:color="auto" w:fill="auto"/>
            <w:vAlign w:val="center"/>
            <w:hideMark/>
          </w:tcPr>
          <w:p w14:paraId="00337240"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 xml:space="preserve">Сведения о начислениях и оплате </w:t>
            </w:r>
            <w:r w:rsidRPr="00FD034F">
              <w:rPr>
                <w:rFonts w:ascii="Times New Roman" w:eastAsia="Times New Roman" w:hAnsi="Times New Roman" w:cs="Times New Roman"/>
                <w:b/>
                <w:bCs/>
                <w:color w:val="000000"/>
                <w:sz w:val="24"/>
                <w:szCs w:val="24"/>
                <w:u w:val="single"/>
                <w:lang w:eastAsia="ru-RU"/>
              </w:rPr>
              <w:t>юр. лиц</w:t>
            </w:r>
            <w:r w:rsidRPr="00FD034F">
              <w:rPr>
                <w:rFonts w:ascii="Times New Roman" w:eastAsia="Times New Roman" w:hAnsi="Times New Roman" w:cs="Times New Roman"/>
                <w:b/>
                <w:bCs/>
                <w:color w:val="000000"/>
                <w:sz w:val="24"/>
                <w:szCs w:val="24"/>
                <w:lang w:eastAsia="ru-RU"/>
              </w:rPr>
              <w:t xml:space="preserve"> на счет регионального оператора за 2021 год</w:t>
            </w:r>
          </w:p>
        </w:tc>
      </w:tr>
      <w:tr w:rsidR="009111DA" w:rsidRPr="00CB4A73" w14:paraId="6DF9E2FA" w14:textId="77777777" w:rsidTr="0065603A">
        <w:trPr>
          <w:trHeight w:val="319"/>
        </w:trPr>
        <w:tc>
          <w:tcPr>
            <w:tcW w:w="1812" w:type="dxa"/>
            <w:shd w:val="clear" w:color="auto" w:fill="auto"/>
            <w:noWrap/>
            <w:vAlign w:val="center"/>
            <w:hideMark/>
          </w:tcPr>
          <w:p w14:paraId="70483236"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месяц</w:t>
            </w:r>
          </w:p>
        </w:tc>
        <w:tc>
          <w:tcPr>
            <w:tcW w:w="3075" w:type="dxa"/>
            <w:shd w:val="clear" w:color="auto" w:fill="auto"/>
            <w:noWrap/>
            <w:vAlign w:val="center"/>
            <w:hideMark/>
          </w:tcPr>
          <w:p w14:paraId="1CBB2BCB"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начислено</w:t>
            </w:r>
          </w:p>
        </w:tc>
        <w:tc>
          <w:tcPr>
            <w:tcW w:w="2918" w:type="dxa"/>
            <w:shd w:val="clear" w:color="auto" w:fill="auto"/>
            <w:noWrap/>
            <w:vAlign w:val="center"/>
            <w:hideMark/>
          </w:tcPr>
          <w:p w14:paraId="538BCD0F"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оплачено</w:t>
            </w:r>
          </w:p>
        </w:tc>
        <w:tc>
          <w:tcPr>
            <w:tcW w:w="2113" w:type="dxa"/>
            <w:shd w:val="clear" w:color="auto" w:fill="auto"/>
            <w:noWrap/>
            <w:vAlign w:val="center"/>
            <w:hideMark/>
          </w:tcPr>
          <w:p w14:paraId="354688C6"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собираемость %</w:t>
            </w:r>
          </w:p>
        </w:tc>
      </w:tr>
      <w:tr w:rsidR="009111DA" w:rsidRPr="00CB4A73" w14:paraId="26587E01" w14:textId="77777777" w:rsidTr="0065603A">
        <w:trPr>
          <w:trHeight w:val="319"/>
        </w:trPr>
        <w:tc>
          <w:tcPr>
            <w:tcW w:w="1812" w:type="dxa"/>
            <w:shd w:val="clear" w:color="auto" w:fill="auto"/>
            <w:noWrap/>
            <w:vAlign w:val="bottom"/>
            <w:hideMark/>
          </w:tcPr>
          <w:p w14:paraId="268582DD"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январь</w:t>
            </w:r>
          </w:p>
        </w:tc>
        <w:tc>
          <w:tcPr>
            <w:tcW w:w="3075" w:type="dxa"/>
            <w:shd w:val="clear" w:color="auto" w:fill="auto"/>
            <w:noWrap/>
            <w:hideMark/>
          </w:tcPr>
          <w:p w14:paraId="6AFA1D71"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3 521 152,85</w:t>
            </w:r>
          </w:p>
        </w:tc>
        <w:tc>
          <w:tcPr>
            <w:tcW w:w="2918" w:type="dxa"/>
            <w:shd w:val="clear" w:color="auto" w:fill="auto"/>
            <w:noWrap/>
            <w:hideMark/>
          </w:tcPr>
          <w:p w14:paraId="18486AF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236 606,92</w:t>
            </w:r>
          </w:p>
        </w:tc>
        <w:tc>
          <w:tcPr>
            <w:tcW w:w="2113" w:type="dxa"/>
            <w:shd w:val="clear" w:color="auto" w:fill="auto"/>
            <w:noWrap/>
            <w:hideMark/>
          </w:tcPr>
          <w:p w14:paraId="2D3D5E5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6,72%</w:t>
            </w:r>
          </w:p>
        </w:tc>
      </w:tr>
      <w:tr w:rsidR="009111DA" w:rsidRPr="00CB4A73" w14:paraId="4ED10AA8" w14:textId="77777777" w:rsidTr="0065603A">
        <w:trPr>
          <w:trHeight w:val="319"/>
        </w:trPr>
        <w:tc>
          <w:tcPr>
            <w:tcW w:w="1812" w:type="dxa"/>
            <w:shd w:val="clear" w:color="auto" w:fill="auto"/>
            <w:noWrap/>
            <w:vAlign w:val="bottom"/>
            <w:hideMark/>
          </w:tcPr>
          <w:p w14:paraId="2BE6BCC3"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февраль</w:t>
            </w:r>
          </w:p>
        </w:tc>
        <w:tc>
          <w:tcPr>
            <w:tcW w:w="3075" w:type="dxa"/>
            <w:shd w:val="clear" w:color="auto" w:fill="auto"/>
            <w:noWrap/>
            <w:hideMark/>
          </w:tcPr>
          <w:p w14:paraId="4DE45AD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3 462 913,30</w:t>
            </w:r>
          </w:p>
        </w:tc>
        <w:tc>
          <w:tcPr>
            <w:tcW w:w="2918" w:type="dxa"/>
            <w:shd w:val="clear" w:color="auto" w:fill="auto"/>
            <w:noWrap/>
            <w:hideMark/>
          </w:tcPr>
          <w:p w14:paraId="4C7E717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197 966,08</w:t>
            </w:r>
          </w:p>
        </w:tc>
        <w:tc>
          <w:tcPr>
            <w:tcW w:w="2113" w:type="dxa"/>
            <w:shd w:val="clear" w:color="auto" w:fill="auto"/>
            <w:noWrap/>
            <w:hideMark/>
          </w:tcPr>
          <w:p w14:paraId="29D44112"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5,72%</w:t>
            </w:r>
          </w:p>
        </w:tc>
      </w:tr>
      <w:tr w:rsidR="009111DA" w:rsidRPr="00CB4A73" w14:paraId="3C89582A" w14:textId="77777777" w:rsidTr="0065603A">
        <w:trPr>
          <w:trHeight w:val="319"/>
        </w:trPr>
        <w:tc>
          <w:tcPr>
            <w:tcW w:w="1812" w:type="dxa"/>
            <w:shd w:val="clear" w:color="auto" w:fill="auto"/>
            <w:noWrap/>
            <w:vAlign w:val="bottom"/>
            <w:hideMark/>
          </w:tcPr>
          <w:p w14:paraId="4492B4EF"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март</w:t>
            </w:r>
          </w:p>
        </w:tc>
        <w:tc>
          <w:tcPr>
            <w:tcW w:w="3075" w:type="dxa"/>
            <w:shd w:val="clear" w:color="auto" w:fill="auto"/>
            <w:noWrap/>
            <w:hideMark/>
          </w:tcPr>
          <w:p w14:paraId="4B340FD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4 698 657,34</w:t>
            </w:r>
          </w:p>
        </w:tc>
        <w:tc>
          <w:tcPr>
            <w:tcW w:w="2918" w:type="dxa"/>
            <w:shd w:val="clear" w:color="auto" w:fill="auto"/>
            <w:noWrap/>
            <w:hideMark/>
          </w:tcPr>
          <w:p w14:paraId="27515F5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3 226 477,40</w:t>
            </w:r>
          </w:p>
        </w:tc>
        <w:tc>
          <w:tcPr>
            <w:tcW w:w="2113" w:type="dxa"/>
            <w:shd w:val="clear" w:color="auto" w:fill="auto"/>
            <w:noWrap/>
            <w:hideMark/>
          </w:tcPr>
          <w:p w14:paraId="77C4309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68,67%</w:t>
            </w:r>
          </w:p>
        </w:tc>
      </w:tr>
      <w:tr w:rsidR="009111DA" w:rsidRPr="00CB4A73" w14:paraId="379C9DE3" w14:textId="77777777" w:rsidTr="0065603A">
        <w:trPr>
          <w:trHeight w:val="319"/>
        </w:trPr>
        <w:tc>
          <w:tcPr>
            <w:tcW w:w="1812" w:type="dxa"/>
            <w:shd w:val="clear" w:color="auto" w:fill="auto"/>
            <w:noWrap/>
            <w:vAlign w:val="bottom"/>
            <w:hideMark/>
          </w:tcPr>
          <w:p w14:paraId="7C082363"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апрель</w:t>
            </w:r>
          </w:p>
        </w:tc>
        <w:tc>
          <w:tcPr>
            <w:tcW w:w="3075" w:type="dxa"/>
            <w:shd w:val="clear" w:color="auto" w:fill="auto"/>
            <w:noWrap/>
            <w:hideMark/>
          </w:tcPr>
          <w:p w14:paraId="5F428EE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4 113 997,16</w:t>
            </w:r>
          </w:p>
        </w:tc>
        <w:tc>
          <w:tcPr>
            <w:tcW w:w="2918" w:type="dxa"/>
            <w:shd w:val="clear" w:color="auto" w:fill="auto"/>
            <w:noWrap/>
            <w:hideMark/>
          </w:tcPr>
          <w:p w14:paraId="1770997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9 438 547,90</w:t>
            </w:r>
          </w:p>
        </w:tc>
        <w:tc>
          <w:tcPr>
            <w:tcW w:w="2113" w:type="dxa"/>
            <w:shd w:val="clear" w:color="auto" w:fill="auto"/>
            <w:noWrap/>
            <w:hideMark/>
          </w:tcPr>
          <w:p w14:paraId="55BC65D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229,43%</w:t>
            </w:r>
          </w:p>
        </w:tc>
      </w:tr>
      <w:tr w:rsidR="009111DA" w:rsidRPr="00CB4A73" w14:paraId="0D6CD3AB" w14:textId="77777777" w:rsidTr="0065603A">
        <w:trPr>
          <w:trHeight w:val="319"/>
        </w:trPr>
        <w:tc>
          <w:tcPr>
            <w:tcW w:w="1812" w:type="dxa"/>
            <w:shd w:val="clear" w:color="auto" w:fill="auto"/>
            <w:noWrap/>
            <w:vAlign w:val="bottom"/>
            <w:hideMark/>
          </w:tcPr>
          <w:p w14:paraId="0E61D5B3"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май</w:t>
            </w:r>
          </w:p>
        </w:tc>
        <w:tc>
          <w:tcPr>
            <w:tcW w:w="3075" w:type="dxa"/>
            <w:shd w:val="clear" w:color="auto" w:fill="auto"/>
            <w:noWrap/>
            <w:hideMark/>
          </w:tcPr>
          <w:p w14:paraId="5A4FEB66"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3 666 123,55</w:t>
            </w:r>
          </w:p>
        </w:tc>
        <w:tc>
          <w:tcPr>
            <w:tcW w:w="2918" w:type="dxa"/>
            <w:shd w:val="clear" w:color="auto" w:fill="auto"/>
            <w:noWrap/>
            <w:hideMark/>
          </w:tcPr>
          <w:p w14:paraId="47068ACF"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2 430 002,44</w:t>
            </w:r>
          </w:p>
        </w:tc>
        <w:tc>
          <w:tcPr>
            <w:tcW w:w="2113" w:type="dxa"/>
            <w:shd w:val="clear" w:color="auto" w:fill="auto"/>
            <w:noWrap/>
            <w:hideMark/>
          </w:tcPr>
          <w:p w14:paraId="6108107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66,28%</w:t>
            </w:r>
          </w:p>
        </w:tc>
      </w:tr>
      <w:tr w:rsidR="009111DA" w:rsidRPr="00CB4A73" w14:paraId="335AC1FD" w14:textId="77777777" w:rsidTr="0065603A">
        <w:trPr>
          <w:trHeight w:val="319"/>
        </w:trPr>
        <w:tc>
          <w:tcPr>
            <w:tcW w:w="1812" w:type="dxa"/>
            <w:shd w:val="clear" w:color="auto" w:fill="auto"/>
            <w:noWrap/>
            <w:vAlign w:val="bottom"/>
            <w:hideMark/>
          </w:tcPr>
          <w:p w14:paraId="2300F534"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июнь</w:t>
            </w:r>
          </w:p>
        </w:tc>
        <w:tc>
          <w:tcPr>
            <w:tcW w:w="3075" w:type="dxa"/>
            <w:shd w:val="clear" w:color="auto" w:fill="auto"/>
            <w:noWrap/>
            <w:hideMark/>
          </w:tcPr>
          <w:p w14:paraId="76CB9A9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4 285 840,18</w:t>
            </w:r>
          </w:p>
        </w:tc>
        <w:tc>
          <w:tcPr>
            <w:tcW w:w="2918" w:type="dxa"/>
            <w:shd w:val="clear" w:color="auto" w:fill="auto"/>
            <w:noWrap/>
            <w:hideMark/>
          </w:tcPr>
          <w:p w14:paraId="7BF57BDF"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4 569 525,86</w:t>
            </w:r>
          </w:p>
        </w:tc>
        <w:tc>
          <w:tcPr>
            <w:tcW w:w="2113" w:type="dxa"/>
            <w:shd w:val="clear" w:color="auto" w:fill="auto"/>
            <w:noWrap/>
            <w:hideMark/>
          </w:tcPr>
          <w:p w14:paraId="139E1A11"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106,62%</w:t>
            </w:r>
          </w:p>
        </w:tc>
      </w:tr>
      <w:tr w:rsidR="009111DA" w:rsidRPr="00CB4A73" w14:paraId="50600A37" w14:textId="77777777" w:rsidTr="0065603A">
        <w:trPr>
          <w:trHeight w:val="319"/>
        </w:trPr>
        <w:tc>
          <w:tcPr>
            <w:tcW w:w="1812" w:type="dxa"/>
            <w:shd w:val="clear" w:color="auto" w:fill="auto"/>
            <w:noWrap/>
            <w:vAlign w:val="bottom"/>
            <w:hideMark/>
          </w:tcPr>
          <w:p w14:paraId="3BD0C926"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июль</w:t>
            </w:r>
          </w:p>
        </w:tc>
        <w:tc>
          <w:tcPr>
            <w:tcW w:w="3075" w:type="dxa"/>
            <w:shd w:val="clear" w:color="auto" w:fill="auto"/>
            <w:noWrap/>
            <w:hideMark/>
          </w:tcPr>
          <w:p w14:paraId="53C1802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3 673 029,66</w:t>
            </w:r>
          </w:p>
        </w:tc>
        <w:tc>
          <w:tcPr>
            <w:tcW w:w="2918" w:type="dxa"/>
            <w:shd w:val="clear" w:color="auto" w:fill="auto"/>
            <w:noWrap/>
            <w:hideMark/>
          </w:tcPr>
          <w:p w14:paraId="415E7811"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4 405 407,53</w:t>
            </w:r>
          </w:p>
        </w:tc>
        <w:tc>
          <w:tcPr>
            <w:tcW w:w="2113" w:type="dxa"/>
            <w:shd w:val="clear" w:color="auto" w:fill="auto"/>
            <w:noWrap/>
            <w:hideMark/>
          </w:tcPr>
          <w:p w14:paraId="6030EF7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119,94%</w:t>
            </w:r>
          </w:p>
        </w:tc>
      </w:tr>
      <w:tr w:rsidR="009111DA" w:rsidRPr="00CB4A73" w14:paraId="415978AC" w14:textId="77777777" w:rsidTr="0065603A">
        <w:trPr>
          <w:trHeight w:val="319"/>
        </w:trPr>
        <w:tc>
          <w:tcPr>
            <w:tcW w:w="1812" w:type="dxa"/>
            <w:shd w:val="clear" w:color="auto" w:fill="auto"/>
            <w:noWrap/>
            <w:vAlign w:val="bottom"/>
            <w:hideMark/>
          </w:tcPr>
          <w:p w14:paraId="0F74B33B"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август</w:t>
            </w:r>
          </w:p>
        </w:tc>
        <w:tc>
          <w:tcPr>
            <w:tcW w:w="3075" w:type="dxa"/>
            <w:shd w:val="clear" w:color="auto" w:fill="auto"/>
            <w:noWrap/>
            <w:hideMark/>
          </w:tcPr>
          <w:p w14:paraId="0B0C8A58"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3 456 209,72</w:t>
            </w:r>
          </w:p>
        </w:tc>
        <w:tc>
          <w:tcPr>
            <w:tcW w:w="2918" w:type="dxa"/>
            <w:shd w:val="clear" w:color="auto" w:fill="auto"/>
            <w:noWrap/>
            <w:hideMark/>
          </w:tcPr>
          <w:p w14:paraId="7B24166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2 082 796,76</w:t>
            </w:r>
          </w:p>
        </w:tc>
        <w:tc>
          <w:tcPr>
            <w:tcW w:w="2113" w:type="dxa"/>
            <w:shd w:val="clear" w:color="auto" w:fill="auto"/>
            <w:noWrap/>
            <w:hideMark/>
          </w:tcPr>
          <w:p w14:paraId="327B5AD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60,26%</w:t>
            </w:r>
          </w:p>
        </w:tc>
      </w:tr>
      <w:tr w:rsidR="009111DA" w:rsidRPr="00CB4A73" w14:paraId="50697661" w14:textId="77777777" w:rsidTr="0065603A">
        <w:trPr>
          <w:trHeight w:val="319"/>
        </w:trPr>
        <w:tc>
          <w:tcPr>
            <w:tcW w:w="1812" w:type="dxa"/>
            <w:shd w:val="clear" w:color="auto" w:fill="auto"/>
            <w:noWrap/>
            <w:vAlign w:val="bottom"/>
            <w:hideMark/>
          </w:tcPr>
          <w:p w14:paraId="207734A7"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сентябрь</w:t>
            </w:r>
          </w:p>
        </w:tc>
        <w:tc>
          <w:tcPr>
            <w:tcW w:w="3075" w:type="dxa"/>
            <w:shd w:val="clear" w:color="auto" w:fill="auto"/>
            <w:noWrap/>
            <w:hideMark/>
          </w:tcPr>
          <w:p w14:paraId="182BC02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3 501 292,08</w:t>
            </w:r>
          </w:p>
        </w:tc>
        <w:tc>
          <w:tcPr>
            <w:tcW w:w="2918" w:type="dxa"/>
            <w:shd w:val="clear" w:color="auto" w:fill="auto"/>
            <w:noWrap/>
            <w:hideMark/>
          </w:tcPr>
          <w:p w14:paraId="6177C866"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2 531 634,15</w:t>
            </w:r>
          </w:p>
        </w:tc>
        <w:tc>
          <w:tcPr>
            <w:tcW w:w="2113" w:type="dxa"/>
            <w:shd w:val="clear" w:color="auto" w:fill="auto"/>
            <w:noWrap/>
            <w:hideMark/>
          </w:tcPr>
          <w:p w14:paraId="4B4FD34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72,31%</w:t>
            </w:r>
          </w:p>
        </w:tc>
      </w:tr>
      <w:tr w:rsidR="009111DA" w:rsidRPr="00CB4A73" w14:paraId="1984F9E9" w14:textId="77777777" w:rsidTr="0065603A">
        <w:trPr>
          <w:trHeight w:val="319"/>
        </w:trPr>
        <w:tc>
          <w:tcPr>
            <w:tcW w:w="1812" w:type="dxa"/>
            <w:shd w:val="clear" w:color="auto" w:fill="auto"/>
            <w:noWrap/>
            <w:vAlign w:val="bottom"/>
            <w:hideMark/>
          </w:tcPr>
          <w:p w14:paraId="78EF3F6D"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октябрь</w:t>
            </w:r>
          </w:p>
        </w:tc>
        <w:tc>
          <w:tcPr>
            <w:tcW w:w="3075" w:type="dxa"/>
            <w:shd w:val="clear" w:color="auto" w:fill="auto"/>
            <w:noWrap/>
            <w:hideMark/>
          </w:tcPr>
          <w:p w14:paraId="0D6130C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3 520 101,79</w:t>
            </w:r>
          </w:p>
        </w:tc>
        <w:tc>
          <w:tcPr>
            <w:tcW w:w="2918" w:type="dxa"/>
            <w:shd w:val="clear" w:color="auto" w:fill="auto"/>
            <w:noWrap/>
            <w:hideMark/>
          </w:tcPr>
          <w:p w14:paraId="64994FF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1 971 767,29</w:t>
            </w:r>
          </w:p>
        </w:tc>
        <w:tc>
          <w:tcPr>
            <w:tcW w:w="2113" w:type="dxa"/>
            <w:shd w:val="clear" w:color="auto" w:fill="auto"/>
            <w:noWrap/>
            <w:hideMark/>
          </w:tcPr>
          <w:p w14:paraId="689E3C87"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56,01%</w:t>
            </w:r>
          </w:p>
        </w:tc>
      </w:tr>
      <w:tr w:rsidR="009111DA" w:rsidRPr="00CB4A73" w14:paraId="438D68FC" w14:textId="77777777" w:rsidTr="0065603A">
        <w:trPr>
          <w:trHeight w:val="319"/>
        </w:trPr>
        <w:tc>
          <w:tcPr>
            <w:tcW w:w="1812" w:type="dxa"/>
            <w:shd w:val="clear" w:color="auto" w:fill="auto"/>
            <w:noWrap/>
            <w:vAlign w:val="bottom"/>
            <w:hideMark/>
          </w:tcPr>
          <w:p w14:paraId="1D742495"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ноября</w:t>
            </w:r>
          </w:p>
        </w:tc>
        <w:tc>
          <w:tcPr>
            <w:tcW w:w="3075" w:type="dxa"/>
            <w:shd w:val="clear" w:color="auto" w:fill="auto"/>
            <w:noWrap/>
            <w:hideMark/>
          </w:tcPr>
          <w:p w14:paraId="0BAC1FC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4 793 349,65</w:t>
            </w:r>
          </w:p>
        </w:tc>
        <w:tc>
          <w:tcPr>
            <w:tcW w:w="2918" w:type="dxa"/>
            <w:shd w:val="clear" w:color="auto" w:fill="auto"/>
            <w:noWrap/>
            <w:hideMark/>
          </w:tcPr>
          <w:p w14:paraId="654CD3B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6 326 832,06</w:t>
            </w:r>
          </w:p>
        </w:tc>
        <w:tc>
          <w:tcPr>
            <w:tcW w:w="2113" w:type="dxa"/>
            <w:shd w:val="clear" w:color="auto" w:fill="auto"/>
            <w:noWrap/>
            <w:hideMark/>
          </w:tcPr>
          <w:p w14:paraId="4F63D273"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131,99%</w:t>
            </w:r>
          </w:p>
        </w:tc>
      </w:tr>
      <w:tr w:rsidR="009111DA" w:rsidRPr="00CB4A73" w14:paraId="2EC82D96" w14:textId="77777777" w:rsidTr="0065603A">
        <w:trPr>
          <w:trHeight w:val="319"/>
        </w:trPr>
        <w:tc>
          <w:tcPr>
            <w:tcW w:w="1812" w:type="dxa"/>
            <w:shd w:val="clear" w:color="auto" w:fill="auto"/>
            <w:noWrap/>
            <w:vAlign w:val="bottom"/>
            <w:hideMark/>
          </w:tcPr>
          <w:p w14:paraId="230151E8"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декабрь</w:t>
            </w:r>
          </w:p>
        </w:tc>
        <w:tc>
          <w:tcPr>
            <w:tcW w:w="3075" w:type="dxa"/>
            <w:shd w:val="clear" w:color="auto" w:fill="auto"/>
            <w:noWrap/>
            <w:hideMark/>
          </w:tcPr>
          <w:p w14:paraId="04AFFA4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3 810 692,86</w:t>
            </w:r>
          </w:p>
        </w:tc>
        <w:tc>
          <w:tcPr>
            <w:tcW w:w="2918" w:type="dxa"/>
            <w:shd w:val="clear" w:color="auto" w:fill="auto"/>
            <w:noWrap/>
            <w:hideMark/>
          </w:tcPr>
          <w:p w14:paraId="6E20B308"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9 071 260,46</w:t>
            </w:r>
          </w:p>
        </w:tc>
        <w:tc>
          <w:tcPr>
            <w:tcW w:w="2113" w:type="dxa"/>
            <w:shd w:val="clear" w:color="auto" w:fill="auto"/>
            <w:noWrap/>
            <w:hideMark/>
          </w:tcPr>
          <w:p w14:paraId="778119D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238,05%</w:t>
            </w:r>
          </w:p>
        </w:tc>
      </w:tr>
      <w:tr w:rsidR="009111DA" w:rsidRPr="00CB4A73" w14:paraId="25E5C9C8" w14:textId="77777777" w:rsidTr="0065603A">
        <w:trPr>
          <w:trHeight w:val="319"/>
        </w:trPr>
        <w:tc>
          <w:tcPr>
            <w:tcW w:w="1812" w:type="dxa"/>
            <w:shd w:val="clear" w:color="auto" w:fill="auto"/>
            <w:noWrap/>
            <w:vAlign w:val="bottom"/>
            <w:hideMark/>
          </w:tcPr>
          <w:p w14:paraId="5089920E" w14:textId="77777777" w:rsidR="009111DA" w:rsidRPr="00FD034F" w:rsidRDefault="009111DA" w:rsidP="009111DA">
            <w:pPr>
              <w:spacing w:after="0" w:line="240" w:lineRule="auto"/>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 xml:space="preserve">итого </w:t>
            </w:r>
          </w:p>
        </w:tc>
        <w:tc>
          <w:tcPr>
            <w:tcW w:w="3075" w:type="dxa"/>
            <w:shd w:val="clear" w:color="auto" w:fill="auto"/>
            <w:noWrap/>
            <w:hideMark/>
          </w:tcPr>
          <w:p w14:paraId="48B516A0"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46 503 360,14</w:t>
            </w:r>
          </w:p>
        </w:tc>
        <w:tc>
          <w:tcPr>
            <w:tcW w:w="2918" w:type="dxa"/>
            <w:shd w:val="clear" w:color="auto" w:fill="auto"/>
            <w:noWrap/>
            <w:hideMark/>
          </w:tcPr>
          <w:p w14:paraId="6631D569"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46 488 824,85</w:t>
            </w:r>
          </w:p>
        </w:tc>
        <w:tc>
          <w:tcPr>
            <w:tcW w:w="2113" w:type="dxa"/>
            <w:shd w:val="clear" w:color="auto" w:fill="auto"/>
            <w:noWrap/>
            <w:hideMark/>
          </w:tcPr>
          <w:p w14:paraId="20D4FC75"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99,97%</w:t>
            </w:r>
          </w:p>
        </w:tc>
      </w:tr>
      <w:tr w:rsidR="009111DA" w:rsidRPr="00CB4A73" w14:paraId="2DC1CD53" w14:textId="77777777" w:rsidTr="0065603A">
        <w:trPr>
          <w:trHeight w:val="791"/>
        </w:trPr>
        <w:tc>
          <w:tcPr>
            <w:tcW w:w="9918" w:type="dxa"/>
            <w:gridSpan w:val="4"/>
            <w:shd w:val="clear" w:color="auto" w:fill="auto"/>
            <w:vAlign w:val="center"/>
            <w:hideMark/>
          </w:tcPr>
          <w:p w14:paraId="7B7AB6C0"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Сведения о начислениях и оплате на счете регионального оператора за 2021 год</w:t>
            </w:r>
          </w:p>
        </w:tc>
      </w:tr>
      <w:tr w:rsidR="009111DA" w:rsidRPr="00CB4A73" w14:paraId="1F191786" w14:textId="77777777" w:rsidTr="0065603A">
        <w:trPr>
          <w:trHeight w:val="319"/>
        </w:trPr>
        <w:tc>
          <w:tcPr>
            <w:tcW w:w="1812" w:type="dxa"/>
            <w:shd w:val="clear" w:color="auto" w:fill="auto"/>
            <w:noWrap/>
            <w:vAlign w:val="center"/>
            <w:hideMark/>
          </w:tcPr>
          <w:p w14:paraId="7EEEC071"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месяц</w:t>
            </w:r>
          </w:p>
        </w:tc>
        <w:tc>
          <w:tcPr>
            <w:tcW w:w="3075" w:type="dxa"/>
            <w:shd w:val="clear" w:color="auto" w:fill="auto"/>
            <w:noWrap/>
            <w:vAlign w:val="center"/>
            <w:hideMark/>
          </w:tcPr>
          <w:p w14:paraId="2859A058"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начислено</w:t>
            </w:r>
          </w:p>
        </w:tc>
        <w:tc>
          <w:tcPr>
            <w:tcW w:w="2918" w:type="dxa"/>
            <w:shd w:val="clear" w:color="auto" w:fill="auto"/>
            <w:noWrap/>
            <w:vAlign w:val="center"/>
            <w:hideMark/>
          </w:tcPr>
          <w:p w14:paraId="11691C06"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оплачено</w:t>
            </w:r>
          </w:p>
        </w:tc>
        <w:tc>
          <w:tcPr>
            <w:tcW w:w="2113" w:type="dxa"/>
            <w:shd w:val="clear" w:color="auto" w:fill="auto"/>
            <w:noWrap/>
            <w:vAlign w:val="center"/>
            <w:hideMark/>
          </w:tcPr>
          <w:p w14:paraId="0864D3AC"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собираемость %</w:t>
            </w:r>
          </w:p>
        </w:tc>
      </w:tr>
      <w:tr w:rsidR="009111DA" w:rsidRPr="00CB4A73" w14:paraId="56B8F247" w14:textId="77777777" w:rsidTr="0065603A">
        <w:trPr>
          <w:trHeight w:val="319"/>
        </w:trPr>
        <w:tc>
          <w:tcPr>
            <w:tcW w:w="1812" w:type="dxa"/>
            <w:shd w:val="clear" w:color="auto" w:fill="auto"/>
            <w:noWrap/>
            <w:vAlign w:val="bottom"/>
            <w:hideMark/>
          </w:tcPr>
          <w:p w14:paraId="20A81F56"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январь</w:t>
            </w:r>
          </w:p>
        </w:tc>
        <w:tc>
          <w:tcPr>
            <w:tcW w:w="3075" w:type="dxa"/>
            <w:shd w:val="clear" w:color="auto" w:fill="auto"/>
            <w:noWrap/>
            <w:hideMark/>
          </w:tcPr>
          <w:p w14:paraId="6CC6EDC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45 317 514,94</w:t>
            </w:r>
          </w:p>
        </w:tc>
        <w:tc>
          <w:tcPr>
            <w:tcW w:w="2918" w:type="dxa"/>
            <w:shd w:val="clear" w:color="auto" w:fill="auto"/>
            <w:noWrap/>
            <w:hideMark/>
          </w:tcPr>
          <w:p w14:paraId="269D96D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30 376 802,13</w:t>
            </w:r>
          </w:p>
        </w:tc>
        <w:tc>
          <w:tcPr>
            <w:tcW w:w="2113" w:type="dxa"/>
            <w:shd w:val="clear" w:color="auto" w:fill="auto"/>
            <w:noWrap/>
            <w:hideMark/>
          </w:tcPr>
          <w:p w14:paraId="06B13132"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67,03%</w:t>
            </w:r>
          </w:p>
        </w:tc>
      </w:tr>
      <w:tr w:rsidR="009111DA" w:rsidRPr="00CB4A73" w14:paraId="0F2F036C" w14:textId="77777777" w:rsidTr="0065603A">
        <w:trPr>
          <w:trHeight w:val="319"/>
        </w:trPr>
        <w:tc>
          <w:tcPr>
            <w:tcW w:w="1812" w:type="dxa"/>
            <w:shd w:val="clear" w:color="auto" w:fill="auto"/>
            <w:noWrap/>
            <w:vAlign w:val="bottom"/>
            <w:hideMark/>
          </w:tcPr>
          <w:p w14:paraId="10336098"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февраль</w:t>
            </w:r>
          </w:p>
        </w:tc>
        <w:tc>
          <w:tcPr>
            <w:tcW w:w="3075" w:type="dxa"/>
            <w:shd w:val="clear" w:color="auto" w:fill="auto"/>
            <w:noWrap/>
            <w:hideMark/>
          </w:tcPr>
          <w:p w14:paraId="1E0D4FAF"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45 126 155,78</w:t>
            </w:r>
          </w:p>
        </w:tc>
        <w:tc>
          <w:tcPr>
            <w:tcW w:w="2918" w:type="dxa"/>
            <w:shd w:val="clear" w:color="auto" w:fill="auto"/>
            <w:noWrap/>
            <w:hideMark/>
          </w:tcPr>
          <w:p w14:paraId="7FB6A358"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36 390 195,26</w:t>
            </w:r>
          </w:p>
        </w:tc>
        <w:tc>
          <w:tcPr>
            <w:tcW w:w="2113" w:type="dxa"/>
            <w:shd w:val="clear" w:color="auto" w:fill="auto"/>
            <w:noWrap/>
            <w:hideMark/>
          </w:tcPr>
          <w:p w14:paraId="1CA55EB5"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80,64%</w:t>
            </w:r>
          </w:p>
        </w:tc>
      </w:tr>
      <w:tr w:rsidR="009111DA" w:rsidRPr="00CB4A73" w14:paraId="424D8FE7" w14:textId="77777777" w:rsidTr="0065603A">
        <w:trPr>
          <w:trHeight w:val="319"/>
        </w:trPr>
        <w:tc>
          <w:tcPr>
            <w:tcW w:w="1812" w:type="dxa"/>
            <w:shd w:val="clear" w:color="auto" w:fill="auto"/>
            <w:noWrap/>
            <w:vAlign w:val="bottom"/>
            <w:hideMark/>
          </w:tcPr>
          <w:p w14:paraId="19A30C85"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март</w:t>
            </w:r>
          </w:p>
        </w:tc>
        <w:tc>
          <w:tcPr>
            <w:tcW w:w="3075" w:type="dxa"/>
            <w:shd w:val="clear" w:color="auto" w:fill="auto"/>
            <w:noWrap/>
            <w:hideMark/>
          </w:tcPr>
          <w:p w14:paraId="1F240C55"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46 293 303,86</w:t>
            </w:r>
          </w:p>
        </w:tc>
        <w:tc>
          <w:tcPr>
            <w:tcW w:w="2918" w:type="dxa"/>
            <w:shd w:val="clear" w:color="auto" w:fill="auto"/>
            <w:noWrap/>
            <w:hideMark/>
          </w:tcPr>
          <w:p w14:paraId="44F9CD5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42 414 610,72</w:t>
            </w:r>
          </w:p>
        </w:tc>
        <w:tc>
          <w:tcPr>
            <w:tcW w:w="2113" w:type="dxa"/>
            <w:shd w:val="clear" w:color="auto" w:fill="auto"/>
            <w:noWrap/>
            <w:hideMark/>
          </w:tcPr>
          <w:p w14:paraId="3E46EF0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91,62%</w:t>
            </w:r>
          </w:p>
        </w:tc>
      </w:tr>
      <w:tr w:rsidR="009111DA" w:rsidRPr="00CB4A73" w14:paraId="28C9CDDF" w14:textId="77777777" w:rsidTr="0065603A">
        <w:trPr>
          <w:trHeight w:val="319"/>
        </w:trPr>
        <w:tc>
          <w:tcPr>
            <w:tcW w:w="1812" w:type="dxa"/>
            <w:shd w:val="clear" w:color="auto" w:fill="auto"/>
            <w:noWrap/>
            <w:vAlign w:val="bottom"/>
            <w:hideMark/>
          </w:tcPr>
          <w:p w14:paraId="34966404"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апрель</w:t>
            </w:r>
          </w:p>
        </w:tc>
        <w:tc>
          <w:tcPr>
            <w:tcW w:w="3075" w:type="dxa"/>
            <w:shd w:val="clear" w:color="auto" w:fill="auto"/>
            <w:noWrap/>
            <w:hideMark/>
          </w:tcPr>
          <w:p w14:paraId="0887B1C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 xml:space="preserve">45 537 </w:t>
            </w:r>
            <w:r w:rsidRPr="00FD034F">
              <w:rPr>
                <w:rFonts w:ascii="Times New Roman" w:eastAsia="Times New Roman" w:hAnsi="Times New Roman" w:cs="Times New Roman"/>
                <w:color w:val="000000"/>
                <w:sz w:val="24"/>
                <w:szCs w:val="24"/>
                <w:lang w:val="en-US" w:eastAsia="ru-RU"/>
              </w:rPr>
              <w:t>734</w:t>
            </w:r>
            <w:r w:rsidRPr="00FD034F">
              <w:rPr>
                <w:rFonts w:ascii="Times New Roman" w:eastAsia="Times New Roman" w:hAnsi="Times New Roman" w:cs="Times New Roman"/>
                <w:color w:val="000000"/>
                <w:sz w:val="24"/>
                <w:szCs w:val="24"/>
                <w:lang w:eastAsia="ru-RU"/>
              </w:rPr>
              <w:t>,8</w:t>
            </w:r>
            <w:r w:rsidRPr="00FD034F">
              <w:rPr>
                <w:rFonts w:ascii="Times New Roman" w:eastAsia="Times New Roman" w:hAnsi="Times New Roman" w:cs="Times New Roman"/>
                <w:color w:val="000000"/>
                <w:sz w:val="24"/>
                <w:szCs w:val="24"/>
                <w:lang w:val="en-US" w:eastAsia="ru-RU"/>
              </w:rPr>
              <w:t>3</w:t>
            </w:r>
          </w:p>
        </w:tc>
        <w:tc>
          <w:tcPr>
            <w:tcW w:w="2918" w:type="dxa"/>
            <w:shd w:val="clear" w:color="auto" w:fill="auto"/>
            <w:noWrap/>
            <w:hideMark/>
          </w:tcPr>
          <w:p w14:paraId="58BC5F0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46 343 349,67</w:t>
            </w:r>
          </w:p>
        </w:tc>
        <w:tc>
          <w:tcPr>
            <w:tcW w:w="2113" w:type="dxa"/>
            <w:shd w:val="clear" w:color="auto" w:fill="auto"/>
            <w:noWrap/>
            <w:hideMark/>
          </w:tcPr>
          <w:p w14:paraId="4D96AF2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101,77%</w:t>
            </w:r>
          </w:p>
        </w:tc>
      </w:tr>
      <w:tr w:rsidR="009111DA" w:rsidRPr="00CB4A73" w14:paraId="6983C29D" w14:textId="77777777" w:rsidTr="0065603A">
        <w:trPr>
          <w:trHeight w:val="319"/>
        </w:trPr>
        <w:tc>
          <w:tcPr>
            <w:tcW w:w="1812" w:type="dxa"/>
            <w:shd w:val="clear" w:color="auto" w:fill="auto"/>
            <w:noWrap/>
            <w:vAlign w:val="bottom"/>
            <w:hideMark/>
          </w:tcPr>
          <w:p w14:paraId="60EBBD06"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май</w:t>
            </w:r>
          </w:p>
        </w:tc>
        <w:tc>
          <w:tcPr>
            <w:tcW w:w="3075" w:type="dxa"/>
            <w:shd w:val="clear" w:color="auto" w:fill="auto"/>
            <w:noWrap/>
            <w:hideMark/>
          </w:tcPr>
          <w:p w14:paraId="4EBF874A"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45 666 681,44</w:t>
            </w:r>
          </w:p>
        </w:tc>
        <w:tc>
          <w:tcPr>
            <w:tcW w:w="2918" w:type="dxa"/>
            <w:shd w:val="clear" w:color="auto" w:fill="auto"/>
            <w:noWrap/>
            <w:hideMark/>
          </w:tcPr>
          <w:p w14:paraId="24B6023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37 464 267,49</w:t>
            </w:r>
          </w:p>
        </w:tc>
        <w:tc>
          <w:tcPr>
            <w:tcW w:w="2113" w:type="dxa"/>
            <w:shd w:val="clear" w:color="auto" w:fill="auto"/>
            <w:noWrap/>
            <w:hideMark/>
          </w:tcPr>
          <w:p w14:paraId="7580CEA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82,04%</w:t>
            </w:r>
          </w:p>
        </w:tc>
      </w:tr>
      <w:tr w:rsidR="009111DA" w:rsidRPr="00CB4A73" w14:paraId="61EC82AC" w14:textId="77777777" w:rsidTr="0065603A">
        <w:trPr>
          <w:trHeight w:val="319"/>
        </w:trPr>
        <w:tc>
          <w:tcPr>
            <w:tcW w:w="1812" w:type="dxa"/>
            <w:shd w:val="clear" w:color="auto" w:fill="auto"/>
            <w:noWrap/>
            <w:vAlign w:val="bottom"/>
            <w:hideMark/>
          </w:tcPr>
          <w:p w14:paraId="7ECDEFDA"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июнь</w:t>
            </w:r>
          </w:p>
        </w:tc>
        <w:tc>
          <w:tcPr>
            <w:tcW w:w="3075" w:type="dxa"/>
            <w:shd w:val="clear" w:color="auto" w:fill="auto"/>
            <w:noWrap/>
            <w:hideMark/>
          </w:tcPr>
          <w:p w14:paraId="3D7770D6"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46 320 913,29</w:t>
            </w:r>
          </w:p>
        </w:tc>
        <w:tc>
          <w:tcPr>
            <w:tcW w:w="2918" w:type="dxa"/>
            <w:shd w:val="clear" w:color="auto" w:fill="auto"/>
            <w:noWrap/>
            <w:hideMark/>
          </w:tcPr>
          <w:p w14:paraId="2A30984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43 493 562,96</w:t>
            </w:r>
          </w:p>
        </w:tc>
        <w:tc>
          <w:tcPr>
            <w:tcW w:w="2113" w:type="dxa"/>
            <w:shd w:val="clear" w:color="auto" w:fill="auto"/>
            <w:noWrap/>
            <w:hideMark/>
          </w:tcPr>
          <w:p w14:paraId="254EFA7E"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93,90%</w:t>
            </w:r>
          </w:p>
        </w:tc>
      </w:tr>
      <w:tr w:rsidR="009111DA" w:rsidRPr="00CB4A73" w14:paraId="10BE3304" w14:textId="77777777" w:rsidTr="0065603A">
        <w:trPr>
          <w:trHeight w:val="319"/>
        </w:trPr>
        <w:tc>
          <w:tcPr>
            <w:tcW w:w="1812" w:type="dxa"/>
            <w:shd w:val="clear" w:color="auto" w:fill="auto"/>
            <w:noWrap/>
            <w:vAlign w:val="bottom"/>
            <w:hideMark/>
          </w:tcPr>
          <w:p w14:paraId="495DE497"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июль</w:t>
            </w:r>
          </w:p>
        </w:tc>
        <w:tc>
          <w:tcPr>
            <w:tcW w:w="3075" w:type="dxa"/>
            <w:shd w:val="clear" w:color="auto" w:fill="auto"/>
            <w:noWrap/>
            <w:hideMark/>
          </w:tcPr>
          <w:p w14:paraId="3217421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45 601 283,98</w:t>
            </w:r>
          </w:p>
        </w:tc>
        <w:tc>
          <w:tcPr>
            <w:tcW w:w="2918" w:type="dxa"/>
            <w:shd w:val="clear" w:color="auto" w:fill="auto"/>
            <w:noWrap/>
            <w:hideMark/>
          </w:tcPr>
          <w:p w14:paraId="414FEA1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40 926 720,73</w:t>
            </w:r>
          </w:p>
        </w:tc>
        <w:tc>
          <w:tcPr>
            <w:tcW w:w="2113" w:type="dxa"/>
            <w:shd w:val="clear" w:color="auto" w:fill="auto"/>
            <w:noWrap/>
            <w:hideMark/>
          </w:tcPr>
          <w:p w14:paraId="31D3430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89,75%</w:t>
            </w:r>
          </w:p>
        </w:tc>
      </w:tr>
      <w:tr w:rsidR="009111DA" w:rsidRPr="00CB4A73" w14:paraId="62917844" w14:textId="77777777" w:rsidTr="0065603A">
        <w:trPr>
          <w:trHeight w:val="319"/>
        </w:trPr>
        <w:tc>
          <w:tcPr>
            <w:tcW w:w="1812" w:type="dxa"/>
            <w:shd w:val="clear" w:color="auto" w:fill="auto"/>
            <w:noWrap/>
            <w:vAlign w:val="bottom"/>
            <w:hideMark/>
          </w:tcPr>
          <w:p w14:paraId="6BB7D606"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август</w:t>
            </w:r>
          </w:p>
        </w:tc>
        <w:tc>
          <w:tcPr>
            <w:tcW w:w="3075" w:type="dxa"/>
            <w:shd w:val="clear" w:color="auto" w:fill="auto"/>
            <w:noWrap/>
            <w:hideMark/>
          </w:tcPr>
          <w:p w14:paraId="069A9F8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45 281 187,74</w:t>
            </w:r>
          </w:p>
        </w:tc>
        <w:tc>
          <w:tcPr>
            <w:tcW w:w="2918" w:type="dxa"/>
            <w:shd w:val="clear" w:color="auto" w:fill="auto"/>
            <w:noWrap/>
            <w:hideMark/>
          </w:tcPr>
          <w:p w14:paraId="74E63DD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32 260 760,93</w:t>
            </w:r>
          </w:p>
        </w:tc>
        <w:tc>
          <w:tcPr>
            <w:tcW w:w="2113" w:type="dxa"/>
            <w:shd w:val="clear" w:color="auto" w:fill="auto"/>
            <w:noWrap/>
            <w:hideMark/>
          </w:tcPr>
          <w:p w14:paraId="3FDED4AB"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71,25%</w:t>
            </w:r>
          </w:p>
        </w:tc>
      </w:tr>
      <w:tr w:rsidR="009111DA" w:rsidRPr="00CB4A73" w14:paraId="0ED8D528" w14:textId="77777777" w:rsidTr="0065603A">
        <w:trPr>
          <w:trHeight w:val="319"/>
        </w:trPr>
        <w:tc>
          <w:tcPr>
            <w:tcW w:w="1812" w:type="dxa"/>
            <w:shd w:val="clear" w:color="auto" w:fill="auto"/>
            <w:noWrap/>
            <w:vAlign w:val="bottom"/>
            <w:hideMark/>
          </w:tcPr>
          <w:p w14:paraId="01BFA1DF"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сентябрь</w:t>
            </w:r>
          </w:p>
        </w:tc>
        <w:tc>
          <w:tcPr>
            <w:tcW w:w="3075" w:type="dxa"/>
            <w:shd w:val="clear" w:color="auto" w:fill="auto"/>
            <w:noWrap/>
            <w:hideMark/>
          </w:tcPr>
          <w:p w14:paraId="2FB1A155"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45 124 107,83</w:t>
            </w:r>
          </w:p>
        </w:tc>
        <w:tc>
          <w:tcPr>
            <w:tcW w:w="2918" w:type="dxa"/>
            <w:shd w:val="clear" w:color="auto" w:fill="auto"/>
            <w:noWrap/>
            <w:hideMark/>
          </w:tcPr>
          <w:p w14:paraId="4C8711FF"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41 646 584,62</w:t>
            </w:r>
          </w:p>
        </w:tc>
        <w:tc>
          <w:tcPr>
            <w:tcW w:w="2113" w:type="dxa"/>
            <w:shd w:val="clear" w:color="auto" w:fill="auto"/>
            <w:noWrap/>
            <w:hideMark/>
          </w:tcPr>
          <w:p w14:paraId="74CA457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92,29%</w:t>
            </w:r>
          </w:p>
        </w:tc>
      </w:tr>
      <w:tr w:rsidR="009111DA" w:rsidRPr="00CB4A73" w14:paraId="0635510F" w14:textId="77777777" w:rsidTr="0065603A">
        <w:trPr>
          <w:trHeight w:val="319"/>
        </w:trPr>
        <w:tc>
          <w:tcPr>
            <w:tcW w:w="1812" w:type="dxa"/>
            <w:shd w:val="clear" w:color="auto" w:fill="auto"/>
            <w:noWrap/>
            <w:vAlign w:val="bottom"/>
            <w:hideMark/>
          </w:tcPr>
          <w:p w14:paraId="2F76260A"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lastRenderedPageBreak/>
              <w:t>октябрь</w:t>
            </w:r>
          </w:p>
        </w:tc>
        <w:tc>
          <w:tcPr>
            <w:tcW w:w="3075" w:type="dxa"/>
            <w:shd w:val="clear" w:color="auto" w:fill="auto"/>
            <w:noWrap/>
            <w:hideMark/>
          </w:tcPr>
          <w:p w14:paraId="629E248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44 887 883,14</w:t>
            </w:r>
          </w:p>
        </w:tc>
        <w:tc>
          <w:tcPr>
            <w:tcW w:w="2918" w:type="dxa"/>
            <w:shd w:val="clear" w:color="auto" w:fill="auto"/>
            <w:noWrap/>
            <w:hideMark/>
          </w:tcPr>
          <w:p w14:paraId="67ED03A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40 765 789,66</w:t>
            </w:r>
          </w:p>
        </w:tc>
        <w:tc>
          <w:tcPr>
            <w:tcW w:w="2113" w:type="dxa"/>
            <w:shd w:val="clear" w:color="auto" w:fill="auto"/>
            <w:noWrap/>
            <w:hideMark/>
          </w:tcPr>
          <w:p w14:paraId="0AB2BE25"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90,82%</w:t>
            </w:r>
          </w:p>
        </w:tc>
      </w:tr>
      <w:tr w:rsidR="009111DA" w:rsidRPr="00CB4A73" w14:paraId="0EB9AD7C" w14:textId="77777777" w:rsidTr="0065603A">
        <w:trPr>
          <w:trHeight w:val="319"/>
        </w:trPr>
        <w:tc>
          <w:tcPr>
            <w:tcW w:w="1812" w:type="dxa"/>
            <w:shd w:val="clear" w:color="auto" w:fill="auto"/>
            <w:noWrap/>
            <w:vAlign w:val="bottom"/>
            <w:hideMark/>
          </w:tcPr>
          <w:p w14:paraId="46736818"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ноября</w:t>
            </w:r>
          </w:p>
        </w:tc>
        <w:tc>
          <w:tcPr>
            <w:tcW w:w="3075" w:type="dxa"/>
            <w:shd w:val="clear" w:color="auto" w:fill="auto"/>
            <w:noWrap/>
            <w:hideMark/>
          </w:tcPr>
          <w:p w14:paraId="546D2AAC"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46 104 242,55</w:t>
            </w:r>
          </w:p>
        </w:tc>
        <w:tc>
          <w:tcPr>
            <w:tcW w:w="2918" w:type="dxa"/>
            <w:shd w:val="clear" w:color="auto" w:fill="auto"/>
            <w:noWrap/>
            <w:hideMark/>
          </w:tcPr>
          <w:p w14:paraId="7B0AED09"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44 796 228,11</w:t>
            </w:r>
          </w:p>
        </w:tc>
        <w:tc>
          <w:tcPr>
            <w:tcW w:w="2113" w:type="dxa"/>
            <w:shd w:val="clear" w:color="auto" w:fill="auto"/>
            <w:noWrap/>
            <w:hideMark/>
          </w:tcPr>
          <w:p w14:paraId="6D34695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97,16%</w:t>
            </w:r>
          </w:p>
        </w:tc>
      </w:tr>
      <w:tr w:rsidR="009111DA" w:rsidRPr="00CB4A73" w14:paraId="7EF50D7D" w14:textId="77777777" w:rsidTr="0065603A">
        <w:trPr>
          <w:trHeight w:val="319"/>
        </w:trPr>
        <w:tc>
          <w:tcPr>
            <w:tcW w:w="1812" w:type="dxa"/>
            <w:shd w:val="clear" w:color="auto" w:fill="auto"/>
            <w:noWrap/>
            <w:vAlign w:val="bottom"/>
            <w:hideMark/>
          </w:tcPr>
          <w:p w14:paraId="04412C2B" w14:textId="77777777" w:rsidR="009111DA" w:rsidRPr="00FD034F" w:rsidRDefault="009111DA" w:rsidP="009111DA">
            <w:pPr>
              <w:spacing w:after="0" w:line="240" w:lineRule="auto"/>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декабрь</w:t>
            </w:r>
          </w:p>
        </w:tc>
        <w:tc>
          <w:tcPr>
            <w:tcW w:w="3075" w:type="dxa"/>
            <w:shd w:val="clear" w:color="auto" w:fill="auto"/>
            <w:noWrap/>
            <w:hideMark/>
          </w:tcPr>
          <w:p w14:paraId="534810FD"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44 816 187,26</w:t>
            </w:r>
          </w:p>
        </w:tc>
        <w:tc>
          <w:tcPr>
            <w:tcW w:w="2918" w:type="dxa"/>
            <w:shd w:val="clear" w:color="auto" w:fill="auto"/>
            <w:noWrap/>
            <w:hideMark/>
          </w:tcPr>
          <w:p w14:paraId="0EC08990"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54 968 286,28</w:t>
            </w:r>
          </w:p>
        </w:tc>
        <w:tc>
          <w:tcPr>
            <w:tcW w:w="2113" w:type="dxa"/>
            <w:shd w:val="clear" w:color="auto" w:fill="auto"/>
            <w:noWrap/>
            <w:hideMark/>
          </w:tcPr>
          <w:p w14:paraId="0B6A1004" w14:textId="77777777" w:rsidR="009111DA" w:rsidRPr="00FD034F" w:rsidRDefault="009111DA" w:rsidP="009111DA">
            <w:pPr>
              <w:spacing w:after="0" w:line="240" w:lineRule="auto"/>
              <w:jc w:val="center"/>
              <w:rPr>
                <w:rFonts w:ascii="Times New Roman" w:eastAsia="Times New Roman" w:hAnsi="Times New Roman" w:cs="Times New Roman"/>
                <w:color w:val="000000"/>
                <w:sz w:val="24"/>
                <w:szCs w:val="24"/>
                <w:lang w:eastAsia="ru-RU"/>
              </w:rPr>
            </w:pPr>
            <w:r w:rsidRPr="00FD034F">
              <w:rPr>
                <w:rFonts w:ascii="Times New Roman" w:eastAsia="Times New Roman" w:hAnsi="Times New Roman" w:cs="Times New Roman"/>
                <w:color w:val="000000"/>
                <w:sz w:val="24"/>
                <w:szCs w:val="24"/>
                <w:lang w:eastAsia="ru-RU"/>
              </w:rPr>
              <w:t>122,65%</w:t>
            </w:r>
          </w:p>
        </w:tc>
      </w:tr>
      <w:tr w:rsidR="009111DA" w:rsidRPr="00CB4A73" w14:paraId="3D066E5B" w14:textId="77777777" w:rsidTr="0065603A">
        <w:trPr>
          <w:trHeight w:val="319"/>
        </w:trPr>
        <w:tc>
          <w:tcPr>
            <w:tcW w:w="1812" w:type="dxa"/>
            <w:shd w:val="clear" w:color="auto" w:fill="auto"/>
            <w:noWrap/>
            <w:vAlign w:val="bottom"/>
            <w:hideMark/>
          </w:tcPr>
          <w:p w14:paraId="1A1382C7" w14:textId="77777777" w:rsidR="009111DA" w:rsidRPr="00FD034F" w:rsidRDefault="009111DA" w:rsidP="009111DA">
            <w:pPr>
              <w:spacing w:after="0" w:line="240" w:lineRule="auto"/>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 xml:space="preserve">итого </w:t>
            </w:r>
          </w:p>
        </w:tc>
        <w:tc>
          <w:tcPr>
            <w:tcW w:w="3075" w:type="dxa"/>
            <w:shd w:val="clear" w:color="auto" w:fill="auto"/>
            <w:noWrap/>
            <w:hideMark/>
          </w:tcPr>
          <w:p w14:paraId="798CC443"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546 077 196,64</w:t>
            </w:r>
          </w:p>
        </w:tc>
        <w:tc>
          <w:tcPr>
            <w:tcW w:w="2918" w:type="dxa"/>
            <w:shd w:val="clear" w:color="auto" w:fill="auto"/>
            <w:noWrap/>
            <w:hideMark/>
          </w:tcPr>
          <w:p w14:paraId="2852327B"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491 847 158,56</w:t>
            </w:r>
          </w:p>
        </w:tc>
        <w:tc>
          <w:tcPr>
            <w:tcW w:w="2113" w:type="dxa"/>
            <w:shd w:val="clear" w:color="auto" w:fill="auto"/>
            <w:noWrap/>
            <w:hideMark/>
          </w:tcPr>
          <w:p w14:paraId="74676123" w14:textId="77777777" w:rsidR="009111DA" w:rsidRPr="00FD034F" w:rsidRDefault="009111DA" w:rsidP="009111DA">
            <w:pPr>
              <w:spacing w:after="0" w:line="240" w:lineRule="auto"/>
              <w:jc w:val="center"/>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90,07%</w:t>
            </w:r>
          </w:p>
        </w:tc>
      </w:tr>
      <w:tr w:rsidR="009111DA" w:rsidRPr="008168C4" w14:paraId="1CFA38EB" w14:textId="77777777" w:rsidTr="0065603A">
        <w:trPr>
          <w:trHeight w:val="357"/>
        </w:trPr>
        <w:tc>
          <w:tcPr>
            <w:tcW w:w="9918" w:type="dxa"/>
            <w:gridSpan w:val="4"/>
            <w:shd w:val="clear" w:color="auto" w:fill="auto"/>
            <w:noWrap/>
            <w:vAlign w:val="bottom"/>
            <w:hideMark/>
          </w:tcPr>
          <w:p w14:paraId="3AC46F9A" w14:textId="77777777" w:rsidR="009111DA" w:rsidRPr="00FD034F" w:rsidRDefault="009111DA" w:rsidP="009111DA">
            <w:pPr>
              <w:spacing w:after="0" w:line="240" w:lineRule="auto"/>
              <w:rPr>
                <w:rFonts w:ascii="Times New Roman" w:eastAsia="Times New Roman" w:hAnsi="Times New Roman" w:cs="Times New Roman"/>
                <w:b/>
                <w:bCs/>
                <w:color w:val="000000"/>
                <w:sz w:val="24"/>
                <w:szCs w:val="24"/>
                <w:lang w:eastAsia="ru-RU"/>
              </w:rPr>
            </w:pPr>
            <w:r w:rsidRPr="00FD034F">
              <w:rPr>
                <w:rFonts w:ascii="Times New Roman" w:eastAsia="Times New Roman" w:hAnsi="Times New Roman" w:cs="Times New Roman"/>
                <w:b/>
                <w:bCs/>
                <w:color w:val="000000"/>
                <w:sz w:val="24"/>
                <w:szCs w:val="24"/>
                <w:lang w:eastAsia="ru-RU"/>
              </w:rPr>
              <w:t>Сумма задолженности, образовавшаяся в 2021 году, составляет - 54 230 038,08 рублей</w:t>
            </w:r>
          </w:p>
        </w:tc>
      </w:tr>
    </w:tbl>
    <w:p w14:paraId="529EC91F" w14:textId="77777777" w:rsidR="00CB4A73" w:rsidRPr="008168C4" w:rsidRDefault="00CB4A73" w:rsidP="00F04D96">
      <w:pPr>
        <w:pStyle w:val="af1"/>
        <w:rPr>
          <w:b/>
          <w:u w:color="262626"/>
        </w:rPr>
      </w:pPr>
    </w:p>
    <w:p w14:paraId="2DD0DBA8" w14:textId="77777777" w:rsidR="0065603A" w:rsidRPr="00C94891" w:rsidRDefault="0065603A" w:rsidP="0065603A">
      <w:pPr>
        <w:pStyle w:val="af1"/>
        <w:rPr>
          <w:rStyle w:val="af3"/>
          <w:bCs/>
        </w:rPr>
      </w:pPr>
      <w:r w:rsidRPr="00C94891">
        <w:rPr>
          <w:rStyle w:val="af3"/>
          <w:bCs/>
        </w:rPr>
        <w:t>По состоянию на 01 января 20</w:t>
      </w:r>
      <w:r>
        <w:rPr>
          <w:rStyle w:val="af3"/>
          <w:bCs/>
        </w:rPr>
        <w:t>21</w:t>
      </w:r>
      <w:r w:rsidRPr="00C94891">
        <w:rPr>
          <w:rStyle w:val="af3"/>
          <w:bCs/>
        </w:rPr>
        <w:t xml:space="preserve"> года общая сумма исходящего остатка на счете регионального оператора составила</w:t>
      </w:r>
      <w:r>
        <w:rPr>
          <w:rStyle w:val="af3"/>
          <w:bCs/>
        </w:rPr>
        <w:t xml:space="preserve"> </w:t>
      </w:r>
      <w:r w:rsidRPr="00103E23">
        <w:rPr>
          <w:rStyle w:val="af3"/>
          <w:bCs/>
        </w:rPr>
        <w:t>143 248 998,12</w:t>
      </w:r>
      <w:r w:rsidRPr="00C94891">
        <w:rPr>
          <w:rStyle w:val="af3"/>
          <w:bCs/>
        </w:rPr>
        <w:t xml:space="preserve"> </w:t>
      </w:r>
      <w:r w:rsidRPr="00D75744">
        <w:rPr>
          <w:rStyle w:val="af3"/>
          <w:bCs/>
        </w:rPr>
        <w:t>рублей</w:t>
      </w:r>
      <w:r w:rsidRPr="00C94891">
        <w:rPr>
          <w:rStyle w:val="af3"/>
          <w:bCs/>
        </w:rPr>
        <w:t xml:space="preserve">. </w:t>
      </w:r>
    </w:p>
    <w:p w14:paraId="408797F8" w14:textId="77777777" w:rsidR="0065603A" w:rsidRPr="008223C5" w:rsidRDefault="0065603A" w:rsidP="0065603A">
      <w:pPr>
        <w:pStyle w:val="af1"/>
        <w:rPr>
          <w:bCs/>
        </w:rPr>
      </w:pPr>
      <w:r w:rsidRPr="00284AC1">
        <w:rPr>
          <w:rStyle w:val="af3"/>
          <w:bCs/>
        </w:rPr>
        <w:t>В 2021 году проценты, начисленные банком на ежедневный остаток денежных средств, находящихся на расчетном счете, составил 5 271 513,04 рублей.</w:t>
      </w:r>
      <w:r>
        <w:rPr>
          <w:rStyle w:val="af3"/>
          <w:bCs/>
        </w:rPr>
        <w:t xml:space="preserve"> Таким образом в течение 2021</w:t>
      </w:r>
      <w:r w:rsidRPr="008223C5">
        <w:rPr>
          <w:rStyle w:val="af3"/>
          <w:bCs/>
        </w:rPr>
        <w:t xml:space="preserve"> года за счет остат</w:t>
      </w:r>
      <w:r>
        <w:rPr>
          <w:rStyle w:val="af3"/>
          <w:bCs/>
        </w:rPr>
        <w:t>ка средств на 01.01.2021</w:t>
      </w:r>
      <w:r w:rsidRPr="008223C5">
        <w:rPr>
          <w:rStyle w:val="af3"/>
          <w:bCs/>
        </w:rPr>
        <w:t xml:space="preserve"> и ежемесячно поступающих взносов на капитальный ремонт, выполнены и оплачены работы по капитальному ремонту общего имущества в многоквартирных домах на сумму </w:t>
      </w:r>
      <w:r>
        <w:rPr>
          <w:bCs/>
        </w:rPr>
        <w:t>382 997 158,50</w:t>
      </w:r>
      <w:r w:rsidRPr="008223C5">
        <w:rPr>
          <w:bCs/>
        </w:rPr>
        <w:t xml:space="preserve"> млн. руб.</w:t>
      </w:r>
    </w:p>
    <w:p w14:paraId="2CDDDA10" w14:textId="77777777" w:rsidR="0065603A" w:rsidRPr="008223C5" w:rsidRDefault="0065603A" w:rsidP="0065603A">
      <w:pPr>
        <w:pStyle w:val="af1"/>
        <w:rPr>
          <w:rStyle w:val="af3"/>
          <w:bCs/>
        </w:rPr>
      </w:pPr>
      <w:r>
        <w:rPr>
          <w:rStyle w:val="af3"/>
          <w:bCs/>
        </w:rPr>
        <w:t>На 01 января 2022</w:t>
      </w:r>
      <w:r w:rsidRPr="008223C5">
        <w:rPr>
          <w:rStyle w:val="af3"/>
          <w:bCs/>
        </w:rPr>
        <w:t xml:space="preserve"> года общая сумма исходящего остатка на счете регионального оператора составляет –</w:t>
      </w:r>
      <w:r>
        <w:rPr>
          <w:rStyle w:val="af3"/>
          <w:bCs/>
        </w:rPr>
        <w:t xml:space="preserve"> </w:t>
      </w:r>
      <w:r w:rsidRPr="00845184">
        <w:rPr>
          <w:rStyle w:val="af3"/>
          <w:bCs/>
        </w:rPr>
        <w:t xml:space="preserve">176 102 381,27 </w:t>
      </w:r>
      <w:r w:rsidRPr="008223C5">
        <w:rPr>
          <w:rStyle w:val="af3"/>
          <w:bCs/>
        </w:rPr>
        <w:t>рублей. Данные денежные средства будут использованы на проведение капитального ремонта общего имущес</w:t>
      </w:r>
      <w:r>
        <w:rPr>
          <w:rStyle w:val="af3"/>
          <w:bCs/>
        </w:rPr>
        <w:t>тва многоквартирных домов в 2022</w:t>
      </w:r>
      <w:r w:rsidRPr="008223C5">
        <w:rPr>
          <w:rStyle w:val="af3"/>
          <w:bCs/>
        </w:rPr>
        <w:t xml:space="preserve"> году.</w:t>
      </w:r>
    </w:p>
    <w:p w14:paraId="20C3B8BF" w14:textId="77777777" w:rsidR="00A32871" w:rsidRDefault="00A32871" w:rsidP="00472050">
      <w:pPr>
        <w:pStyle w:val="af1"/>
        <w:rPr>
          <w:rStyle w:val="af3"/>
          <w:bCs/>
        </w:rPr>
      </w:pPr>
    </w:p>
    <w:p w14:paraId="719FC426" w14:textId="2666243C" w:rsidR="00472050" w:rsidRPr="008223C5" w:rsidRDefault="00472050" w:rsidP="00472050">
      <w:pPr>
        <w:pStyle w:val="af1"/>
        <w:rPr>
          <w:rStyle w:val="af3"/>
          <w:bCs/>
        </w:rPr>
      </w:pPr>
      <w:r w:rsidRPr="008223C5">
        <w:rPr>
          <w:rStyle w:val="af3"/>
          <w:bCs/>
        </w:rPr>
        <w:t>Собираемость взносов на капитальный ремонт на специальных счетах</w:t>
      </w:r>
      <w:r w:rsidR="00155287">
        <w:rPr>
          <w:rStyle w:val="af3"/>
          <w:bCs/>
        </w:rPr>
        <w:t xml:space="preserve"> регионального оператора за 2021</w:t>
      </w:r>
      <w:r w:rsidRPr="008223C5">
        <w:rPr>
          <w:rStyle w:val="af3"/>
          <w:bCs/>
        </w:rPr>
        <w:t xml:space="preserve"> год.</w:t>
      </w:r>
    </w:p>
    <w:tbl>
      <w:tblPr>
        <w:tblStyle w:val="a8"/>
        <w:tblW w:w="0" w:type="auto"/>
        <w:tblInd w:w="108" w:type="dxa"/>
        <w:tblLook w:val="04A0" w:firstRow="1" w:lastRow="0" w:firstColumn="1" w:lastColumn="0" w:noHBand="0" w:noVBand="1"/>
      </w:tblPr>
      <w:tblGrid>
        <w:gridCol w:w="2285"/>
        <w:gridCol w:w="2537"/>
        <w:gridCol w:w="2537"/>
        <w:gridCol w:w="2530"/>
      </w:tblGrid>
      <w:tr w:rsidR="0065603A" w:rsidRPr="008223C5" w14:paraId="6B3495A4" w14:textId="77777777" w:rsidTr="0065603A">
        <w:tc>
          <w:tcPr>
            <w:tcW w:w="2285" w:type="dxa"/>
            <w:vAlign w:val="center"/>
          </w:tcPr>
          <w:p w14:paraId="29366F8A" w14:textId="77777777" w:rsidR="0065603A" w:rsidRPr="008223C5" w:rsidRDefault="0065603A" w:rsidP="0065603A">
            <w:pPr>
              <w:pStyle w:val="af1"/>
              <w:rPr>
                <w:rStyle w:val="af3"/>
                <w:bCs/>
              </w:rPr>
            </w:pPr>
            <w:r w:rsidRPr="008223C5">
              <w:rPr>
                <w:rStyle w:val="af3"/>
                <w:bCs/>
              </w:rPr>
              <w:t>Период</w:t>
            </w:r>
          </w:p>
        </w:tc>
        <w:tc>
          <w:tcPr>
            <w:tcW w:w="2537" w:type="dxa"/>
            <w:vAlign w:val="center"/>
          </w:tcPr>
          <w:p w14:paraId="2861C8FE" w14:textId="77777777" w:rsidR="0065603A" w:rsidRPr="008223C5" w:rsidRDefault="0065603A" w:rsidP="0065603A">
            <w:pPr>
              <w:pStyle w:val="af1"/>
              <w:ind w:firstLine="0"/>
              <w:jc w:val="center"/>
              <w:rPr>
                <w:rStyle w:val="af3"/>
                <w:bCs/>
              </w:rPr>
            </w:pPr>
            <w:r w:rsidRPr="008223C5">
              <w:rPr>
                <w:rStyle w:val="af3"/>
                <w:bCs/>
              </w:rPr>
              <w:t>Начислено</w:t>
            </w:r>
          </w:p>
          <w:p w14:paraId="4A68732B" w14:textId="77777777" w:rsidR="0065603A" w:rsidRPr="008223C5" w:rsidRDefault="0065603A" w:rsidP="0065603A">
            <w:pPr>
              <w:pStyle w:val="af1"/>
              <w:ind w:firstLine="0"/>
              <w:jc w:val="center"/>
              <w:rPr>
                <w:rStyle w:val="af3"/>
                <w:bCs/>
              </w:rPr>
            </w:pPr>
            <w:r w:rsidRPr="008223C5">
              <w:rPr>
                <w:rStyle w:val="af3"/>
                <w:bCs/>
              </w:rPr>
              <w:t>взносов на капитальный ремонт, млн. рублей</w:t>
            </w:r>
          </w:p>
        </w:tc>
        <w:tc>
          <w:tcPr>
            <w:tcW w:w="2537" w:type="dxa"/>
            <w:vAlign w:val="center"/>
          </w:tcPr>
          <w:p w14:paraId="2417099F" w14:textId="77777777" w:rsidR="0065603A" w:rsidRPr="008223C5" w:rsidRDefault="0065603A" w:rsidP="0065603A">
            <w:pPr>
              <w:pStyle w:val="af1"/>
              <w:ind w:hanging="17"/>
              <w:jc w:val="center"/>
              <w:rPr>
                <w:rStyle w:val="af3"/>
                <w:bCs/>
              </w:rPr>
            </w:pPr>
            <w:r w:rsidRPr="008223C5">
              <w:rPr>
                <w:rStyle w:val="af3"/>
                <w:bCs/>
              </w:rPr>
              <w:t>Оплачено</w:t>
            </w:r>
          </w:p>
          <w:p w14:paraId="22D8D9CD" w14:textId="77777777" w:rsidR="0065603A" w:rsidRPr="008223C5" w:rsidRDefault="0065603A" w:rsidP="0065603A">
            <w:pPr>
              <w:pStyle w:val="af1"/>
              <w:ind w:hanging="17"/>
              <w:jc w:val="center"/>
              <w:rPr>
                <w:rStyle w:val="af3"/>
                <w:bCs/>
              </w:rPr>
            </w:pPr>
            <w:r w:rsidRPr="008223C5">
              <w:rPr>
                <w:rStyle w:val="af3"/>
                <w:bCs/>
              </w:rPr>
              <w:t>взносов на капитальный ремонт, млн. рублей</w:t>
            </w:r>
          </w:p>
        </w:tc>
        <w:tc>
          <w:tcPr>
            <w:tcW w:w="2530" w:type="dxa"/>
            <w:vAlign w:val="center"/>
          </w:tcPr>
          <w:p w14:paraId="74285A6C" w14:textId="77777777" w:rsidR="0065603A" w:rsidRPr="008223C5" w:rsidRDefault="0065603A" w:rsidP="0065603A">
            <w:pPr>
              <w:pStyle w:val="af1"/>
              <w:ind w:firstLine="0"/>
              <w:jc w:val="center"/>
              <w:rPr>
                <w:rStyle w:val="af3"/>
                <w:bCs/>
              </w:rPr>
            </w:pPr>
            <w:r w:rsidRPr="008223C5">
              <w:rPr>
                <w:rStyle w:val="af3"/>
                <w:bCs/>
              </w:rPr>
              <w:t>Собираемость</w:t>
            </w:r>
          </w:p>
          <w:p w14:paraId="4B21CFFA" w14:textId="77777777" w:rsidR="0065603A" w:rsidRPr="008223C5" w:rsidRDefault="0065603A" w:rsidP="0065603A">
            <w:pPr>
              <w:pStyle w:val="af1"/>
              <w:ind w:firstLine="0"/>
              <w:jc w:val="center"/>
              <w:rPr>
                <w:rStyle w:val="af3"/>
                <w:bCs/>
              </w:rPr>
            </w:pPr>
            <w:r w:rsidRPr="008223C5">
              <w:rPr>
                <w:rStyle w:val="af3"/>
                <w:bCs/>
              </w:rPr>
              <w:t>взносов на капитальный ремонт, %</w:t>
            </w:r>
          </w:p>
        </w:tc>
      </w:tr>
      <w:tr w:rsidR="0065603A" w:rsidRPr="008223C5" w14:paraId="79FF4E7C" w14:textId="77777777" w:rsidTr="0065603A">
        <w:tc>
          <w:tcPr>
            <w:tcW w:w="2285" w:type="dxa"/>
          </w:tcPr>
          <w:p w14:paraId="5B5D9D07" w14:textId="77777777" w:rsidR="0065603A" w:rsidRPr="008223C5" w:rsidRDefault="0065603A" w:rsidP="0065603A">
            <w:pPr>
              <w:pStyle w:val="af1"/>
              <w:rPr>
                <w:rStyle w:val="af3"/>
                <w:bCs/>
              </w:rPr>
            </w:pPr>
            <w:r>
              <w:rPr>
                <w:rStyle w:val="af3"/>
                <w:bCs/>
              </w:rPr>
              <w:t>2021</w:t>
            </w:r>
            <w:r w:rsidRPr="008223C5">
              <w:rPr>
                <w:rStyle w:val="af3"/>
                <w:bCs/>
              </w:rPr>
              <w:t xml:space="preserve"> год</w:t>
            </w:r>
          </w:p>
        </w:tc>
        <w:tc>
          <w:tcPr>
            <w:tcW w:w="2537" w:type="dxa"/>
            <w:vAlign w:val="center"/>
          </w:tcPr>
          <w:p w14:paraId="315DF77A" w14:textId="46F6E429" w:rsidR="0065603A" w:rsidRPr="008223C5" w:rsidRDefault="00E11A3F" w:rsidP="0065603A">
            <w:pPr>
              <w:pStyle w:val="af1"/>
              <w:rPr>
                <w:rStyle w:val="af3"/>
                <w:bCs/>
              </w:rPr>
            </w:pPr>
            <w:r>
              <w:rPr>
                <w:rStyle w:val="af3"/>
                <w:bCs/>
              </w:rPr>
              <w:t>170,5</w:t>
            </w:r>
          </w:p>
        </w:tc>
        <w:tc>
          <w:tcPr>
            <w:tcW w:w="2537" w:type="dxa"/>
            <w:vAlign w:val="center"/>
          </w:tcPr>
          <w:p w14:paraId="7CEBC64E" w14:textId="461C5419" w:rsidR="0065603A" w:rsidRPr="008223C5" w:rsidRDefault="009B5DE3" w:rsidP="0065603A">
            <w:pPr>
              <w:pStyle w:val="af1"/>
              <w:rPr>
                <w:rStyle w:val="af3"/>
                <w:bCs/>
              </w:rPr>
            </w:pPr>
            <w:r>
              <w:rPr>
                <w:rStyle w:val="af3"/>
                <w:bCs/>
              </w:rPr>
              <w:t>135,8</w:t>
            </w:r>
          </w:p>
        </w:tc>
        <w:tc>
          <w:tcPr>
            <w:tcW w:w="2530" w:type="dxa"/>
            <w:vAlign w:val="center"/>
          </w:tcPr>
          <w:p w14:paraId="7C238702" w14:textId="47D329BC" w:rsidR="0065603A" w:rsidRPr="008223C5" w:rsidRDefault="0065603A" w:rsidP="0065603A">
            <w:pPr>
              <w:pStyle w:val="af1"/>
              <w:rPr>
                <w:rStyle w:val="af3"/>
                <w:bCs/>
              </w:rPr>
            </w:pPr>
            <w:r>
              <w:rPr>
                <w:rStyle w:val="af3"/>
                <w:bCs/>
              </w:rPr>
              <w:t xml:space="preserve">79,67 </w:t>
            </w:r>
          </w:p>
        </w:tc>
      </w:tr>
    </w:tbl>
    <w:p w14:paraId="6DBA9015" w14:textId="77777777" w:rsidR="0065603A" w:rsidRPr="00FD034F" w:rsidRDefault="0065603A" w:rsidP="00721D27">
      <w:pPr>
        <w:pStyle w:val="af1"/>
        <w:ind w:firstLine="0"/>
        <w:rPr>
          <w:rStyle w:val="af3"/>
          <w:bCs/>
        </w:rPr>
      </w:pPr>
    </w:p>
    <w:p w14:paraId="6954939A" w14:textId="77777777" w:rsidR="00721D27" w:rsidRPr="00FD034F" w:rsidRDefault="00721D27" w:rsidP="00721D27">
      <w:pPr>
        <w:pStyle w:val="af1"/>
        <w:rPr>
          <w:rStyle w:val="af3"/>
          <w:bCs/>
        </w:rPr>
      </w:pPr>
      <w:r w:rsidRPr="00FD034F">
        <w:rPr>
          <w:rStyle w:val="af3"/>
          <w:bCs/>
        </w:rPr>
        <w:t xml:space="preserve">В 2021 году общая сумма взносов на капитальный ремонт перечисленных собственниками помещений в МКД, формирующими фонд капитального ремонта на специальных счетах, владельцем которых является региональный оператор составила 135 804 146,34 рублей, в процентном соотношении – 79,67 %. На 01 января 2022 года общая сумма исходящего остатка на указанных специальных счетах составляет 486 948 141,78 рублей. </w:t>
      </w:r>
    </w:p>
    <w:p w14:paraId="677FE7C2" w14:textId="77777777" w:rsidR="003E14DF" w:rsidRDefault="003E14DF" w:rsidP="001309FC">
      <w:pPr>
        <w:pStyle w:val="af1"/>
      </w:pPr>
    </w:p>
    <w:p w14:paraId="4609E7D7" w14:textId="4A54D810" w:rsidR="001309FC" w:rsidRPr="00FD034F" w:rsidRDefault="00155287" w:rsidP="001309FC">
      <w:pPr>
        <w:pStyle w:val="af1"/>
      </w:pPr>
      <w:r w:rsidRPr="00FD034F">
        <w:t>В 2021</w:t>
      </w:r>
      <w:r w:rsidR="001309FC" w:rsidRPr="00FD034F">
        <w:t xml:space="preserve"> году собственники помещений в </w:t>
      </w:r>
      <w:r w:rsidR="00AB24FD" w:rsidRPr="00FD034F">
        <w:t xml:space="preserve">63 </w:t>
      </w:r>
      <w:r w:rsidR="001309FC" w:rsidRPr="00FD034F">
        <w:t xml:space="preserve">МКД приняли решение об изменении способа формирования фонда капитального ремонта, в том числе: </w:t>
      </w:r>
    </w:p>
    <w:p w14:paraId="05100CD5" w14:textId="5A6D1B5B" w:rsidR="001309FC" w:rsidRPr="00FD034F" w:rsidRDefault="00155287" w:rsidP="001309FC">
      <w:pPr>
        <w:pStyle w:val="af1"/>
      </w:pPr>
      <w:r w:rsidRPr="00FD034F">
        <w:t>-</w:t>
      </w:r>
      <w:r w:rsidR="00AB24FD" w:rsidRPr="00FD034F">
        <w:t xml:space="preserve"> собственники помещений в 7</w:t>
      </w:r>
      <w:r w:rsidR="001309FC" w:rsidRPr="00FD034F">
        <w:t xml:space="preserve"> МКД приняли решение о прекращении формирования фонда капитального ремонта на специальном счете и формировании фонда на счете регионального оператора;  </w:t>
      </w:r>
    </w:p>
    <w:p w14:paraId="53C9062B" w14:textId="28BF6A6A" w:rsidR="001309FC" w:rsidRPr="00FD034F" w:rsidRDefault="001309FC" w:rsidP="001309FC">
      <w:pPr>
        <w:pStyle w:val="af1"/>
      </w:pPr>
      <w:r w:rsidRPr="00FD034F">
        <w:t xml:space="preserve">- </w:t>
      </w:r>
      <w:r w:rsidRPr="00FD034F">
        <w:rPr>
          <w:lang w:val="en-US"/>
        </w:rPr>
        <w:t> </w:t>
      </w:r>
      <w:r w:rsidR="00155287" w:rsidRPr="00FD034F">
        <w:t>с</w:t>
      </w:r>
      <w:r w:rsidR="00BF1789" w:rsidRPr="00FD034F">
        <w:t>обственники помещений в 56</w:t>
      </w:r>
      <w:r w:rsidRPr="00FD034F">
        <w:t xml:space="preserve"> МКД приняли решение о прекращении формирования фонда капитального ремонта на счете регионального оператора и формировании фонда на специальном счете.  </w:t>
      </w:r>
    </w:p>
    <w:p w14:paraId="61FE81B3" w14:textId="3CBA2B85" w:rsidR="001309FC" w:rsidRPr="00FD034F" w:rsidRDefault="00155287" w:rsidP="001309FC">
      <w:pPr>
        <w:pStyle w:val="af1"/>
      </w:pPr>
      <w:r w:rsidRPr="00FD034F">
        <w:t>В 2021</w:t>
      </w:r>
      <w:r w:rsidR="001309FC" w:rsidRPr="00FD034F">
        <w:t xml:space="preserve"> году вступили в силу решения об изменении способа формирования</w:t>
      </w:r>
      <w:r w:rsidRPr="00FD034F">
        <w:t xml:space="preserve"> фонда</w:t>
      </w:r>
      <w:r w:rsidR="00C0022E" w:rsidRPr="00FD034F">
        <w:t xml:space="preserve"> капитального ремонта в 72</w:t>
      </w:r>
      <w:r w:rsidR="001309FC" w:rsidRPr="00FD034F">
        <w:t xml:space="preserve"> МКД, в том числе:  </w:t>
      </w:r>
    </w:p>
    <w:p w14:paraId="1314F008" w14:textId="657CD500" w:rsidR="00A06392" w:rsidRPr="00FD034F" w:rsidRDefault="00BF1789" w:rsidP="00A06392">
      <w:pPr>
        <w:pStyle w:val="af1"/>
      </w:pPr>
      <w:r w:rsidRPr="00FD034F">
        <w:lastRenderedPageBreak/>
        <w:t xml:space="preserve">- </w:t>
      </w:r>
      <w:r w:rsidR="00B43A6E" w:rsidRPr="00FD034F">
        <w:t xml:space="preserve">о прекращении фонда капитального ремонта на счете регионального оператора в </w:t>
      </w:r>
      <w:r w:rsidR="00F4700C" w:rsidRPr="00FD034F">
        <w:t xml:space="preserve"> 6</w:t>
      </w:r>
      <w:r w:rsidRPr="00FD034F">
        <w:t>5</w:t>
      </w:r>
      <w:r w:rsidR="001309FC" w:rsidRPr="00FD034F">
        <w:t xml:space="preserve"> МКД</w:t>
      </w:r>
      <w:r w:rsidR="00C56FA5" w:rsidRPr="00FD034F">
        <w:t>, из них</w:t>
      </w:r>
      <w:r w:rsidR="002D625D" w:rsidRPr="00FD034F">
        <w:t>: -</w:t>
      </w:r>
      <w:r w:rsidR="00C56FA5" w:rsidRPr="00FD034F">
        <w:t xml:space="preserve"> </w:t>
      </w:r>
      <w:r w:rsidR="002204C3" w:rsidRPr="00FD034F">
        <w:t xml:space="preserve">о прекращении формирования фонда капитального ремонта на  счете регионального оператора  и переходе на </w:t>
      </w:r>
      <w:bookmarkStart w:id="0" w:name="_Hlk68253879"/>
      <w:r w:rsidR="002204C3" w:rsidRPr="00FD034F">
        <w:t xml:space="preserve">специальный счет регионального оператора </w:t>
      </w:r>
      <w:bookmarkEnd w:id="0"/>
      <w:r w:rsidR="002204C3" w:rsidRPr="00FD034F">
        <w:t>в</w:t>
      </w:r>
      <w:r w:rsidR="00F4700C" w:rsidRPr="00FD034F">
        <w:t xml:space="preserve"> 5</w:t>
      </w:r>
      <w:r w:rsidR="002204C3" w:rsidRPr="00FD034F">
        <w:t>5 МКД</w:t>
      </w:r>
      <w:r w:rsidR="00D65FDA" w:rsidRPr="00FD034F">
        <w:t xml:space="preserve">. Перевод денежных средств осуществлен в размере </w:t>
      </w:r>
      <w:r w:rsidR="00F4700C" w:rsidRPr="00FD034F">
        <w:t xml:space="preserve">65 837 032,90 руб.; </w:t>
      </w:r>
      <w:r w:rsidR="00A06392" w:rsidRPr="00FD034F">
        <w:t>-</w:t>
      </w:r>
      <w:r w:rsidR="002D625D" w:rsidRPr="00FD034F">
        <w:t xml:space="preserve"> о прекращении формирования фонда капитального ремонта на  счете регионального оператора  и переходе на специальный счет</w:t>
      </w:r>
      <w:r w:rsidR="007E4289" w:rsidRPr="00FD034F">
        <w:t xml:space="preserve"> владельцем которых являются ТСЖ, ТСН, ЖСК, УК</w:t>
      </w:r>
      <w:r w:rsidR="00A06392" w:rsidRPr="00FD034F">
        <w:t xml:space="preserve"> в </w:t>
      </w:r>
      <w:r w:rsidR="007E4289" w:rsidRPr="00FD034F">
        <w:t>10 МКД.</w:t>
      </w:r>
      <w:r w:rsidR="00D65FDA" w:rsidRPr="00FD034F">
        <w:t xml:space="preserve"> Перевод денежны</w:t>
      </w:r>
      <w:r w:rsidR="000C5654" w:rsidRPr="00FD034F">
        <w:t xml:space="preserve">х средств осуществлен в размере </w:t>
      </w:r>
      <w:r w:rsidR="00A06392" w:rsidRPr="00FD034F">
        <w:t>14 133 767,99 руб.;</w:t>
      </w:r>
    </w:p>
    <w:p w14:paraId="7599887E" w14:textId="6F55BE66" w:rsidR="001309FC" w:rsidRPr="00FD034F" w:rsidRDefault="00D31505" w:rsidP="001309FC">
      <w:pPr>
        <w:pStyle w:val="af1"/>
      </w:pPr>
      <w:r w:rsidRPr="00FD034F">
        <w:t xml:space="preserve">- </w:t>
      </w:r>
      <w:r w:rsidR="001A34D0" w:rsidRPr="00FD034F">
        <w:t>о прекращении фонда капитального ремонта на  специальном</w:t>
      </w:r>
      <w:r w:rsidR="000C5654" w:rsidRPr="00FD034F">
        <w:t xml:space="preserve"> счете регионального оператора </w:t>
      </w:r>
      <w:r w:rsidR="001A34D0" w:rsidRPr="00FD034F">
        <w:t xml:space="preserve">и переходе на счет регионального оператора в </w:t>
      </w:r>
      <w:r w:rsidRPr="00FD034F">
        <w:t xml:space="preserve"> отношении </w:t>
      </w:r>
      <w:r w:rsidR="000C5654" w:rsidRPr="00FD034F">
        <w:t>10</w:t>
      </w:r>
      <w:r w:rsidR="00C4654E" w:rsidRPr="00FD034F">
        <w:t xml:space="preserve"> </w:t>
      </w:r>
      <w:r w:rsidR="001309FC" w:rsidRPr="00FD034F">
        <w:t xml:space="preserve">МКД, </w:t>
      </w:r>
      <w:r w:rsidR="00BD7435" w:rsidRPr="00FD034F">
        <w:t xml:space="preserve"> из них </w:t>
      </w:r>
      <w:r w:rsidR="001309FC" w:rsidRPr="00FD034F">
        <w:t>(в том числе по решению орг</w:t>
      </w:r>
      <w:r w:rsidR="00155287" w:rsidRPr="00FD034F">
        <w:t xml:space="preserve">ана местного самоуправления – </w:t>
      </w:r>
      <w:r w:rsidR="00C4654E" w:rsidRPr="00FD034F">
        <w:t xml:space="preserve">2 </w:t>
      </w:r>
      <w:r w:rsidR="001309FC" w:rsidRPr="00FD034F">
        <w:t>МКД)</w:t>
      </w:r>
      <w:r w:rsidR="00F400D3" w:rsidRPr="00FD034F">
        <w:t>. Перевод денежных средств осуществлен в размере</w:t>
      </w:r>
      <w:r w:rsidR="00D2229B" w:rsidRPr="00FD034F">
        <w:t xml:space="preserve"> 6 017 478,36 руб.; </w:t>
      </w:r>
      <w:r w:rsidR="00CC57B4" w:rsidRPr="00FD034F">
        <w:t xml:space="preserve"> - </w:t>
      </w:r>
      <w:r w:rsidR="002204C3" w:rsidRPr="00FD034F">
        <w:t xml:space="preserve"> </w:t>
      </w:r>
      <w:r w:rsidR="003B0A9F" w:rsidRPr="00FD034F">
        <w:t>о прекращении формирования фонда капитального ремонта на  специальном счете регионального оператора  и переходе на специальные счета владельцем которых являются ТСЖ, ТСН, ЖСК, УК в 4 МКД.</w:t>
      </w:r>
      <w:r w:rsidR="00F400D3" w:rsidRPr="00FD034F">
        <w:t xml:space="preserve"> Перевод денежных средств осуществлен в размере</w:t>
      </w:r>
      <w:r w:rsidR="002C3240" w:rsidRPr="00FD034F">
        <w:t xml:space="preserve"> 4 442 615,31 руб.;</w:t>
      </w:r>
    </w:p>
    <w:p w14:paraId="1E164149" w14:textId="7A56350E" w:rsidR="001309FC" w:rsidRPr="00FD034F" w:rsidRDefault="003349BC" w:rsidP="001309FC">
      <w:pPr>
        <w:pStyle w:val="af1"/>
      </w:pPr>
      <w:r w:rsidRPr="00FD034F">
        <w:t xml:space="preserve">- в отношении </w:t>
      </w:r>
      <w:r w:rsidR="003B294E" w:rsidRPr="00FD034F">
        <w:t>6</w:t>
      </w:r>
      <w:r w:rsidR="001309FC" w:rsidRPr="00FD034F">
        <w:t xml:space="preserve"> МКД прекращено формирование фонда капитального ремонта на специальных счетах УК,ТСЖ и др. и определено формирование фонда на специальных счетах</w:t>
      </w:r>
      <w:r w:rsidR="002C3240" w:rsidRPr="00FD034F">
        <w:t>,</w:t>
      </w:r>
      <w:r w:rsidR="001309FC" w:rsidRPr="00FD034F">
        <w:t xml:space="preserve"> владельцем которых определен региональный оператор. </w:t>
      </w:r>
      <w:r w:rsidR="00F400D3" w:rsidRPr="00FD034F">
        <w:t xml:space="preserve">Перевод денежных средств осуществлен в размере </w:t>
      </w:r>
      <w:r w:rsidR="003B294E" w:rsidRPr="00FD034F">
        <w:t>2 396 671,61 руб.</w:t>
      </w:r>
    </w:p>
    <w:p w14:paraId="56D35C91" w14:textId="77777777" w:rsidR="001309FC" w:rsidRPr="00FD034F" w:rsidRDefault="001309FC" w:rsidP="001309FC">
      <w:pPr>
        <w:pStyle w:val="af1"/>
        <w:rPr>
          <w:rFonts w:eastAsia="Times New Roman"/>
        </w:rPr>
      </w:pPr>
      <w:r w:rsidRPr="00FD034F">
        <w:rPr>
          <w:rFonts w:eastAsia="Times New Roman"/>
        </w:rPr>
        <w:t>Имеется тенденция изменения способа формирования фонда капитального ремонта, перехода со счета регионального оператора на специальный счет.</w:t>
      </w:r>
    </w:p>
    <w:p w14:paraId="61FC92A6" w14:textId="39D4E31A" w:rsidR="00937727" w:rsidRPr="00FD034F" w:rsidRDefault="00F35D4F" w:rsidP="00937727">
      <w:pPr>
        <w:pStyle w:val="af1"/>
      </w:pPr>
      <w:r w:rsidRPr="00FD034F">
        <w:t>В 2021</w:t>
      </w:r>
      <w:r w:rsidR="00937727" w:rsidRPr="00FD034F">
        <w:t xml:space="preserve"> году</w:t>
      </w:r>
      <w:r w:rsidRPr="00FD034F">
        <w:t xml:space="preserve"> региональным оператором для </w:t>
      </w:r>
      <w:r w:rsidR="003D69AF" w:rsidRPr="00FD034F">
        <w:t xml:space="preserve"> 60 </w:t>
      </w:r>
      <w:r w:rsidR="00937727" w:rsidRPr="00FD034F">
        <w:t>МКД принявших решение о формировании фонда капитального ремонта на специальных счетах, владельцем которых определён региональны</w:t>
      </w:r>
      <w:r w:rsidR="003D69AF" w:rsidRPr="00FD034F">
        <w:t xml:space="preserve">й оператор, в банках открыто 55 </w:t>
      </w:r>
      <w:r w:rsidR="00937727" w:rsidRPr="00FD034F">
        <w:t>специальных счетов.</w:t>
      </w:r>
    </w:p>
    <w:p w14:paraId="00EC5A3D" w14:textId="7A0A7EE5" w:rsidR="007E6ADE" w:rsidRPr="00AB361B" w:rsidRDefault="00937727" w:rsidP="00AB361B">
      <w:pPr>
        <w:pStyle w:val="af1"/>
      </w:pPr>
      <w:r w:rsidRPr="00FD034F">
        <w:t>Региональным оператором продолжается проводится работа по заключению договоров о порядке уплаты взносов на капитальный ремонт общего имущества в МКД формирующих фонд капитального ремонта на счете регионального оператора и специальных счетах, владельцем которых определен региональный оператор с муниципальными образованиями г. Астрахани и Астраханской области, с федеральными органами, юридическими лицами являющимися собственниками помещений в МКД включенных в региональную программу капитального ремонта. В 20</w:t>
      </w:r>
      <w:r w:rsidR="00F35D4F" w:rsidRPr="00FD034F">
        <w:t>21</w:t>
      </w:r>
      <w:r w:rsidRPr="00FD034F">
        <w:t xml:space="preserve"> году перезаключено </w:t>
      </w:r>
      <w:r w:rsidR="00E8750A" w:rsidRPr="00FD034F">
        <w:t>95</w:t>
      </w:r>
      <w:r w:rsidRPr="00FD034F">
        <w:t xml:space="preserve"> д</w:t>
      </w:r>
      <w:r w:rsidR="00E8750A" w:rsidRPr="00FD034F">
        <w:t>оговоров</w:t>
      </w:r>
      <w:r w:rsidRPr="00FD034F">
        <w:t xml:space="preserve"> в том числе заключено дополнительных соглашений к ранее заключенным договорам с юридическими лицами, в том числе федеральными органами, органами исполнительной власти, муниципальными образованиям. </w:t>
      </w:r>
    </w:p>
    <w:p w14:paraId="6DFD4D30" w14:textId="77777777" w:rsidR="00AB4C6D" w:rsidRDefault="00AB4C6D" w:rsidP="00471751">
      <w:pPr>
        <w:pStyle w:val="af1"/>
        <w:jc w:val="center"/>
        <w:rPr>
          <w:b/>
          <w:u w:color="262626"/>
        </w:rPr>
      </w:pPr>
    </w:p>
    <w:p w14:paraId="310A8014" w14:textId="77777777" w:rsidR="00F04D96" w:rsidRPr="00FD034F" w:rsidRDefault="00F04D96" w:rsidP="00471751">
      <w:pPr>
        <w:pStyle w:val="af1"/>
        <w:jc w:val="center"/>
        <w:rPr>
          <w:b/>
          <w:u w:color="262626"/>
        </w:rPr>
      </w:pPr>
      <w:r w:rsidRPr="00FD034F">
        <w:rPr>
          <w:b/>
          <w:u w:color="262626"/>
        </w:rPr>
        <w:t>Финансирование регионального оператора.</w:t>
      </w:r>
    </w:p>
    <w:p w14:paraId="359B21CF" w14:textId="77777777" w:rsidR="00AE1EAA" w:rsidRPr="00FD034F" w:rsidRDefault="00AE1EAA" w:rsidP="00AE1EAA">
      <w:pPr>
        <w:pStyle w:val="af1"/>
        <w:rPr>
          <w:rStyle w:val="af3"/>
          <w:u w:color="262626"/>
        </w:rPr>
      </w:pPr>
      <w:r w:rsidRPr="00FD034F">
        <w:rPr>
          <w:u w:color="262626"/>
        </w:rPr>
        <w:t xml:space="preserve">В рамках заключенного соглашения с учредителем Фонда - министерством строительства и жилищно-коммунального хозяйства Астраханской области, Фонду в 2021 году </w:t>
      </w:r>
      <w:r w:rsidRPr="00FD034F">
        <w:rPr>
          <w:rStyle w:val="af3"/>
          <w:bCs/>
          <w:u w:color="262626"/>
        </w:rPr>
        <w:t>была перечислена субсидия в размере 49 446 284,94 рублей;</w:t>
      </w:r>
    </w:p>
    <w:p w14:paraId="1B6CC8A2" w14:textId="77777777" w:rsidR="00AE1EAA" w:rsidRPr="00FD034F" w:rsidRDefault="00AE1EAA" w:rsidP="00AE1EAA">
      <w:pPr>
        <w:pStyle w:val="af1"/>
        <w:rPr>
          <w:rStyle w:val="af3"/>
          <w:bCs/>
        </w:rPr>
      </w:pPr>
      <w:r w:rsidRPr="00FD034F">
        <w:rPr>
          <w:rStyle w:val="af3"/>
          <w:bCs/>
        </w:rPr>
        <w:t>Расходы за отчётный период составили 49 044 544,25 рублей.</w:t>
      </w:r>
    </w:p>
    <w:p w14:paraId="3759BECD" w14:textId="650FCC17" w:rsidR="00AE1EAA" w:rsidRPr="00FD034F" w:rsidRDefault="00AE1EAA" w:rsidP="00AE1EAA">
      <w:pPr>
        <w:pStyle w:val="af1"/>
        <w:rPr>
          <w:rStyle w:val="af3"/>
          <w:bCs/>
          <w:u w:color="262626"/>
        </w:rPr>
      </w:pPr>
      <w:r w:rsidRPr="00FD034F">
        <w:rPr>
          <w:rStyle w:val="af3"/>
          <w:bCs/>
          <w:u w:color="262626"/>
        </w:rPr>
        <w:t xml:space="preserve">Остаток средств на счете на 31.12.2021 год составил – 401 740,69 рублей, в том числе возмещение государственной пошлины собственниками помещений по завершению судебных производств в размере 91 929,25 рублей. Остаток </w:t>
      </w:r>
      <w:r w:rsidRPr="00FD034F">
        <w:rPr>
          <w:rStyle w:val="af3"/>
          <w:bCs/>
          <w:u w:color="262626"/>
        </w:rPr>
        <w:lastRenderedPageBreak/>
        <w:t>денежных средств будет направлен на оплату образовавшейся кредиторской задолженности перед поставщиками товаров и услуг за 2021</w:t>
      </w:r>
      <w:r w:rsidR="001433F4">
        <w:rPr>
          <w:rStyle w:val="af3"/>
          <w:bCs/>
          <w:u w:color="262626"/>
        </w:rPr>
        <w:t xml:space="preserve"> </w:t>
      </w:r>
      <w:r w:rsidRPr="00FD034F">
        <w:rPr>
          <w:rStyle w:val="af3"/>
          <w:bCs/>
          <w:u w:color="262626"/>
        </w:rPr>
        <w:t>г</w:t>
      </w:r>
      <w:r w:rsidR="00BF67A3">
        <w:rPr>
          <w:rStyle w:val="af3"/>
          <w:bCs/>
          <w:u w:color="262626"/>
        </w:rPr>
        <w:t>од</w:t>
      </w:r>
      <w:r w:rsidRPr="00FD034F">
        <w:rPr>
          <w:rStyle w:val="af3"/>
          <w:bCs/>
          <w:u w:color="262626"/>
        </w:rPr>
        <w:t xml:space="preserve"> и госпошлину за подачу исковых заявлений и судебных решений. </w:t>
      </w:r>
    </w:p>
    <w:p w14:paraId="08F9910C" w14:textId="30BFF8A6" w:rsidR="00AE1EAA" w:rsidRPr="00FD034F" w:rsidRDefault="00BF67A3" w:rsidP="00AE1EAA">
      <w:pPr>
        <w:pStyle w:val="af1"/>
        <w:rPr>
          <w:rStyle w:val="af3"/>
          <w:bCs/>
          <w:u w:color="262626"/>
        </w:rPr>
      </w:pPr>
      <w:r>
        <w:rPr>
          <w:rStyle w:val="af3"/>
          <w:bCs/>
          <w:u w:color="262626"/>
        </w:rPr>
        <w:t xml:space="preserve">Утверждена </w:t>
      </w:r>
      <w:r w:rsidR="00AE1EAA" w:rsidRPr="00FD034F">
        <w:rPr>
          <w:rStyle w:val="af3"/>
          <w:bCs/>
          <w:u w:color="262626"/>
        </w:rPr>
        <w:t>административно-хозяйственная смета расходов на 2022 год.</w:t>
      </w:r>
    </w:p>
    <w:p w14:paraId="52503879" w14:textId="77777777" w:rsidR="00F44AE0" w:rsidRDefault="00F44AE0" w:rsidP="00471751">
      <w:pPr>
        <w:pStyle w:val="af1"/>
        <w:jc w:val="center"/>
        <w:rPr>
          <w:b/>
          <w:u w:color="262626"/>
        </w:rPr>
      </w:pPr>
    </w:p>
    <w:p w14:paraId="2A6E63EA" w14:textId="77777777" w:rsidR="00A8349B" w:rsidRDefault="00A8349B" w:rsidP="00471751">
      <w:pPr>
        <w:pStyle w:val="af1"/>
        <w:jc w:val="center"/>
        <w:rPr>
          <w:b/>
          <w:u w:color="262626"/>
        </w:rPr>
      </w:pPr>
    </w:p>
    <w:p w14:paraId="67FBC2AD" w14:textId="77777777" w:rsidR="00A8349B" w:rsidRDefault="00A8349B" w:rsidP="00471751">
      <w:pPr>
        <w:pStyle w:val="af1"/>
        <w:jc w:val="center"/>
        <w:rPr>
          <w:b/>
          <w:u w:color="262626"/>
        </w:rPr>
      </w:pPr>
    </w:p>
    <w:p w14:paraId="4068494E" w14:textId="77777777" w:rsidR="00A8349B" w:rsidRDefault="00A8349B" w:rsidP="00471751">
      <w:pPr>
        <w:pStyle w:val="af1"/>
        <w:jc w:val="center"/>
        <w:rPr>
          <w:b/>
          <w:u w:color="262626"/>
        </w:rPr>
      </w:pPr>
    </w:p>
    <w:p w14:paraId="35B4880C" w14:textId="269380A2" w:rsidR="000E346B" w:rsidRPr="00FD034F" w:rsidRDefault="00845C3A" w:rsidP="00471751">
      <w:pPr>
        <w:pStyle w:val="af1"/>
        <w:jc w:val="center"/>
        <w:rPr>
          <w:b/>
          <w:u w:color="262626"/>
        </w:rPr>
      </w:pPr>
      <w:r w:rsidRPr="00FD034F">
        <w:rPr>
          <w:b/>
          <w:u w:color="262626"/>
        </w:rPr>
        <w:t>Претензионно-исковая работа.</w:t>
      </w:r>
    </w:p>
    <w:p w14:paraId="5380A99F" w14:textId="52405018" w:rsidR="008E18FA" w:rsidRPr="007C6357" w:rsidRDefault="008C4093" w:rsidP="008E18FA">
      <w:pPr>
        <w:pStyle w:val="af1"/>
      </w:pPr>
      <w:r w:rsidRPr="00F633DF">
        <w:t xml:space="preserve"> </w:t>
      </w:r>
      <w:r w:rsidRPr="007C6357">
        <w:t>Общий р</w:t>
      </w:r>
      <w:r w:rsidR="00895CE0" w:rsidRPr="007C6357">
        <w:t>азмер задолженности по оплате взносов на капитальный ремонт собственников помещений регионально</w:t>
      </w:r>
      <w:r w:rsidRPr="007C6357">
        <w:t>го и муниципального имущества, ф</w:t>
      </w:r>
      <w:r w:rsidR="00895CE0" w:rsidRPr="007C6357">
        <w:t>едеральной собственности, собственности юридических лиц  по состоянию на 01.01</w:t>
      </w:r>
      <w:r w:rsidR="00A82E11" w:rsidRPr="007C6357">
        <w:t>.2022</w:t>
      </w:r>
      <w:r w:rsidR="00895CE0" w:rsidRPr="007C6357">
        <w:t xml:space="preserve"> г.</w:t>
      </w:r>
      <w:r w:rsidR="00B60CAC" w:rsidRPr="007C6357">
        <w:t xml:space="preserve"> составил</w:t>
      </w:r>
      <w:r w:rsidRPr="007C6357">
        <w:t xml:space="preserve"> </w:t>
      </w:r>
      <w:r w:rsidR="00895CE0" w:rsidRPr="007C6357">
        <w:t xml:space="preserve"> </w:t>
      </w:r>
      <w:r w:rsidR="007C6357" w:rsidRPr="007C6357">
        <w:t xml:space="preserve">664 343 207,09 </w:t>
      </w:r>
      <w:r w:rsidR="00B60CAC" w:rsidRPr="007C6357">
        <w:t xml:space="preserve"> рублей   в том числе:</w:t>
      </w:r>
      <w:r w:rsidR="00895CE0" w:rsidRPr="007C6357">
        <w:t xml:space="preserve"> </w:t>
      </w:r>
    </w:p>
    <w:p w14:paraId="79EE6415" w14:textId="56EEF9A2" w:rsidR="003C274F" w:rsidRPr="007C6357" w:rsidRDefault="00895CE0" w:rsidP="003C274F">
      <w:pPr>
        <w:pStyle w:val="af1"/>
      </w:pPr>
      <w:r w:rsidRPr="007C6357">
        <w:t xml:space="preserve"> </w:t>
      </w:r>
      <w:r w:rsidR="008E18FA" w:rsidRPr="007C6357">
        <w:t>- размер задолженности соб</w:t>
      </w:r>
      <w:r w:rsidR="001558D7">
        <w:t>ственников помещений федерального</w:t>
      </w:r>
      <w:r w:rsidR="008E18FA" w:rsidRPr="007C6357">
        <w:t xml:space="preserve"> </w:t>
      </w:r>
      <w:r w:rsidR="001558D7">
        <w:t>имущества</w:t>
      </w:r>
      <w:r w:rsidR="008E18FA" w:rsidRPr="007C6357">
        <w:t xml:space="preserve"> составил - </w:t>
      </w:r>
      <w:r w:rsidR="003C274F" w:rsidRPr="007C6357">
        <w:t>1 141 934,95 руб.;</w:t>
      </w:r>
    </w:p>
    <w:p w14:paraId="7C669A3E" w14:textId="77777777" w:rsidR="003C274F" w:rsidRPr="007C6357" w:rsidRDefault="00895CE0" w:rsidP="003C274F">
      <w:pPr>
        <w:pStyle w:val="af1"/>
      </w:pPr>
      <w:r w:rsidRPr="007C6357">
        <w:t xml:space="preserve"> - </w:t>
      </w:r>
      <w:r w:rsidR="00B60CAC" w:rsidRPr="007C6357">
        <w:t>размер задолженности с</w:t>
      </w:r>
      <w:r w:rsidRPr="007C6357">
        <w:t>обственников помещений р</w:t>
      </w:r>
      <w:r w:rsidR="00B60CAC" w:rsidRPr="007C6357">
        <w:t xml:space="preserve">егионального имущества составил </w:t>
      </w:r>
      <w:r w:rsidRPr="007C6357">
        <w:t xml:space="preserve">- </w:t>
      </w:r>
      <w:r w:rsidR="003C274F" w:rsidRPr="007C6357">
        <w:t>1 460 874,95 руб.;</w:t>
      </w:r>
    </w:p>
    <w:p w14:paraId="08EF946E" w14:textId="6A1E0305" w:rsidR="003C274F" w:rsidRPr="007C6357" w:rsidRDefault="00F633DF" w:rsidP="003C274F">
      <w:pPr>
        <w:pStyle w:val="af1"/>
      </w:pPr>
      <w:r w:rsidRPr="007C6357">
        <w:t xml:space="preserve"> -</w:t>
      </w:r>
      <w:r w:rsidR="00895CE0" w:rsidRPr="007C6357">
        <w:t xml:space="preserve"> </w:t>
      </w:r>
      <w:r w:rsidR="00B60CAC" w:rsidRPr="007C6357">
        <w:t>размер задолженности с</w:t>
      </w:r>
      <w:r w:rsidR="00895CE0" w:rsidRPr="007C6357">
        <w:t>обственников помещений му</w:t>
      </w:r>
      <w:r w:rsidR="00B60CAC" w:rsidRPr="007C6357">
        <w:t>ниципального имущества составил</w:t>
      </w:r>
      <w:r w:rsidR="00895CE0" w:rsidRPr="007C6357">
        <w:t xml:space="preserve"> </w:t>
      </w:r>
      <w:r w:rsidR="003C274F" w:rsidRPr="007C6357">
        <w:t>- 3 161 439,14 руб.;</w:t>
      </w:r>
    </w:p>
    <w:p w14:paraId="5312F03B" w14:textId="77777777" w:rsidR="00D86242" w:rsidRPr="007C6357" w:rsidRDefault="00895CE0" w:rsidP="00D86242">
      <w:pPr>
        <w:pStyle w:val="af1"/>
      </w:pPr>
      <w:r w:rsidRPr="007C6357">
        <w:t xml:space="preserve">- </w:t>
      </w:r>
      <w:r w:rsidR="009C7922" w:rsidRPr="007C6357">
        <w:t>размер задолженности с</w:t>
      </w:r>
      <w:r w:rsidRPr="007C6357">
        <w:t xml:space="preserve">обственников помещений юридических лиц составила </w:t>
      </w:r>
      <w:r w:rsidRPr="00D25DA8">
        <w:t>-</w:t>
      </w:r>
      <w:r w:rsidR="009C7922" w:rsidRPr="00D25DA8">
        <w:t xml:space="preserve"> </w:t>
      </w:r>
      <w:r w:rsidR="00D86242" w:rsidRPr="007C6357">
        <w:t>3 351 249,62 руб.;</w:t>
      </w:r>
    </w:p>
    <w:p w14:paraId="1FFB515C" w14:textId="2B45A501" w:rsidR="00895CE0" w:rsidRDefault="00D354D8" w:rsidP="00F633DF">
      <w:pPr>
        <w:pStyle w:val="af1"/>
      </w:pPr>
      <w:r w:rsidRPr="007C6357">
        <w:t xml:space="preserve"> </w:t>
      </w:r>
      <w:r w:rsidR="00895CE0" w:rsidRPr="007C6357">
        <w:t xml:space="preserve">- </w:t>
      </w:r>
      <w:r w:rsidR="009C7922" w:rsidRPr="007C6357">
        <w:t xml:space="preserve"> размер задолженности собственников помещений (н</w:t>
      </w:r>
      <w:r w:rsidR="00895CE0" w:rsidRPr="007C6357">
        <w:t>аселение</w:t>
      </w:r>
      <w:r w:rsidR="009C7922" w:rsidRPr="007C6357">
        <w:t>) составил</w:t>
      </w:r>
      <w:r w:rsidR="007C6357" w:rsidRPr="007C6357">
        <w:t xml:space="preserve"> </w:t>
      </w:r>
      <w:r w:rsidR="00512B16" w:rsidRPr="007C6357">
        <w:t>-</w:t>
      </w:r>
      <w:r w:rsidR="007C6357" w:rsidRPr="007C6357">
        <w:t>655 227 708,43</w:t>
      </w:r>
      <w:r w:rsidR="008E18FA" w:rsidRPr="007C6357">
        <w:t xml:space="preserve"> руб</w:t>
      </w:r>
      <w:r w:rsidR="00F633DF" w:rsidRPr="007C6357">
        <w:t>.</w:t>
      </w:r>
    </w:p>
    <w:p w14:paraId="6C53AB83" w14:textId="77777777" w:rsidR="00F44AE0" w:rsidRDefault="00F44AE0" w:rsidP="00F633DF">
      <w:pPr>
        <w:pStyle w:val="af1"/>
      </w:pPr>
    </w:p>
    <w:tbl>
      <w:tblPr>
        <w:tblStyle w:val="a8"/>
        <w:tblW w:w="9836" w:type="dxa"/>
        <w:tblInd w:w="108" w:type="dxa"/>
        <w:tblLook w:val="04A0" w:firstRow="1" w:lastRow="0" w:firstColumn="1" w:lastColumn="0" w:noHBand="0" w:noVBand="1"/>
      </w:tblPr>
      <w:tblGrid>
        <w:gridCol w:w="2316"/>
        <w:gridCol w:w="2646"/>
        <w:gridCol w:w="2693"/>
        <w:gridCol w:w="2181"/>
      </w:tblGrid>
      <w:tr w:rsidR="003D2943" w:rsidRPr="00443E4F" w14:paraId="1F6DD76B" w14:textId="77777777" w:rsidTr="00611EAD">
        <w:trPr>
          <w:trHeight w:val="653"/>
        </w:trPr>
        <w:tc>
          <w:tcPr>
            <w:tcW w:w="2316" w:type="dxa"/>
          </w:tcPr>
          <w:p w14:paraId="4467B977" w14:textId="16DD7D29" w:rsidR="00DC74FF" w:rsidRPr="00443E4F" w:rsidRDefault="00F45995" w:rsidP="00F633DF">
            <w:pPr>
              <w:pStyle w:val="af1"/>
              <w:ind w:firstLine="0"/>
              <w:rPr>
                <w:sz w:val="24"/>
                <w:szCs w:val="24"/>
              </w:rPr>
            </w:pPr>
            <w:r w:rsidRPr="00443E4F">
              <w:rPr>
                <w:sz w:val="24"/>
                <w:szCs w:val="24"/>
              </w:rPr>
              <w:t xml:space="preserve">Собственники  помещений </w:t>
            </w:r>
            <w:r w:rsidR="003D2943" w:rsidRPr="00443E4F">
              <w:rPr>
                <w:sz w:val="24"/>
                <w:szCs w:val="24"/>
              </w:rPr>
              <w:t>в МКД</w:t>
            </w:r>
          </w:p>
        </w:tc>
        <w:tc>
          <w:tcPr>
            <w:tcW w:w="2646" w:type="dxa"/>
          </w:tcPr>
          <w:p w14:paraId="5A42DB00" w14:textId="4FE820C1" w:rsidR="00DC74FF" w:rsidRPr="00443E4F" w:rsidRDefault="00F45995" w:rsidP="00F633DF">
            <w:pPr>
              <w:pStyle w:val="af1"/>
              <w:ind w:firstLine="0"/>
              <w:rPr>
                <w:sz w:val="24"/>
                <w:szCs w:val="24"/>
              </w:rPr>
            </w:pPr>
            <w:r w:rsidRPr="00443E4F">
              <w:rPr>
                <w:sz w:val="24"/>
                <w:szCs w:val="24"/>
              </w:rPr>
              <w:t>Размер  задолженности по состоянию на 01.01.2021</w:t>
            </w:r>
          </w:p>
        </w:tc>
        <w:tc>
          <w:tcPr>
            <w:tcW w:w="2693" w:type="dxa"/>
          </w:tcPr>
          <w:p w14:paraId="51D887DC" w14:textId="0FED4DD8" w:rsidR="00DC74FF" w:rsidRPr="00443E4F" w:rsidRDefault="003D2943" w:rsidP="00F633DF">
            <w:pPr>
              <w:pStyle w:val="af1"/>
              <w:ind w:firstLine="0"/>
              <w:rPr>
                <w:sz w:val="24"/>
                <w:szCs w:val="24"/>
              </w:rPr>
            </w:pPr>
            <w:r w:rsidRPr="00443E4F">
              <w:rPr>
                <w:sz w:val="24"/>
                <w:szCs w:val="24"/>
              </w:rPr>
              <w:t>Размер  задолженности по состоянию на 01.01.2022</w:t>
            </w:r>
          </w:p>
        </w:tc>
        <w:tc>
          <w:tcPr>
            <w:tcW w:w="2181" w:type="dxa"/>
          </w:tcPr>
          <w:p w14:paraId="7AE0DC3C" w14:textId="5F1D5018" w:rsidR="00DC74FF" w:rsidRPr="00443E4F" w:rsidRDefault="003D2943" w:rsidP="00F633DF">
            <w:pPr>
              <w:pStyle w:val="af1"/>
              <w:ind w:firstLine="0"/>
              <w:rPr>
                <w:sz w:val="24"/>
                <w:szCs w:val="24"/>
              </w:rPr>
            </w:pPr>
            <w:r w:rsidRPr="00443E4F">
              <w:rPr>
                <w:sz w:val="24"/>
                <w:szCs w:val="24"/>
              </w:rPr>
              <w:t>%</w:t>
            </w:r>
            <w:r w:rsidR="00A201C1" w:rsidRPr="00443E4F">
              <w:rPr>
                <w:sz w:val="24"/>
                <w:szCs w:val="24"/>
              </w:rPr>
              <w:t xml:space="preserve"> уменьшения/ увеличения задолженности</w:t>
            </w:r>
          </w:p>
        </w:tc>
      </w:tr>
      <w:tr w:rsidR="003D2943" w:rsidRPr="00443E4F" w14:paraId="1D859D94" w14:textId="77777777" w:rsidTr="00611EAD">
        <w:trPr>
          <w:trHeight w:val="653"/>
        </w:trPr>
        <w:tc>
          <w:tcPr>
            <w:tcW w:w="2316" w:type="dxa"/>
            <w:vAlign w:val="center"/>
          </w:tcPr>
          <w:p w14:paraId="53EDF3D2" w14:textId="412A8282" w:rsidR="00DC74FF" w:rsidRPr="00443E4F" w:rsidRDefault="003D2943" w:rsidP="006A2AC9">
            <w:pPr>
              <w:pStyle w:val="af1"/>
              <w:ind w:firstLine="0"/>
              <w:jc w:val="center"/>
              <w:rPr>
                <w:sz w:val="24"/>
                <w:szCs w:val="24"/>
              </w:rPr>
            </w:pPr>
            <w:r w:rsidRPr="00443E4F">
              <w:rPr>
                <w:sz w:val="24"/>
                <w:szCs w:val="24"/>
              </w:rPr>
              <w:t>Федеральная  собственность</w:t>
            </w:r>
          </w:p>
        </w:tc>
        <w:tc>
          <w:tcPr>
            <w:tcW w:w="2646" w:type="dxa"/>
            <w:vAlign w:val="center"/>
          </w:tcPr>
          <w:p w14:paraId="6AAF91DC" w14:textId="7E49CA1B" w:rsidR="00DC74FF" w:rsidRPr="00443E4F" w:rsidRDefault="00904839" w:rsidP="006A2AC9">
            <w:pPr>
              <w:pStyle w:val="af1"/>
              <w:ind w:firstLine="0"/>
              <w:jc w:val="center"/>
              <w:rPr>
                <w:sz w:val="24"/>
                <w:szCs w:val="24"/>
              </w:rPr>
            </w:pPr>
            <w:r w:rsidRPr="00443E4F">
              <w:rPr>
                <w:sz w:val="24"/>
                <w:szCs w:val="24"/>
              </w:rPr>
              <w:t>2 342 886,83 руб.</w:t>
            </w:r>
          </w:p>
        </w:tc>
        <w:tc>
          <w:tcPr>
            <w:tcW w:w="2693" w:type="dxa"/>
            <w:vAlign w:val="center"/>
          </w:tcPr>
          <w:p w14:paraId="6C7B8534" w14:textId="10D6F22F" w:rsidR="00DC74FF" w:rsidRPr="00443E4F" w:rsidRDefault="00DE1258" w:rsidP="006A2AC9">
            <w:pPr>
              <w:pStyle w:val="af1"/>
              <w:ind w:firstLine="0"/>
              <w:jc w:val="center"/>
              <w:rPr>
                <w:sz w:val="24"/>
                <w:szCs w:val="24"/>
              </w:rPr>
            </w:pPr>
            <w:r w:rsidRPr="00443E4F">
              <w:rPr>
                <w:sz w:val="24"/>
                <w:szCs w:val="24"/>
              </w:rPr>
              <w:t>1 141 934,95 руб.</w:t>
            </w:r>
          </w:p>
        </w:tc>
        <w:tc>
          <w:tcPr>
            <w:tcW w:w="2181" w:type="dxa"/>
            <w:vAlign w:val="center"/>
          </w:tcPr>
          <w:p w14:paraId="59B20563" w14:textId="7C5DE068" w:rsidR="00DC74FF" w:rsidRPr="00443E4F" w:rsidRDefault="0096666A" w:rsidP="006A2AC9">
            <w:pPr>
              <w:pStyle w:val="af1"/>
              <w:ind w:firstLine="0"/>
              <w:jc w:val="center"/>
              <w:rPr>
                <w:sz w:val="24"/>
                <w:szCs w:val="24"/>
              </w:rPr>
            </w:pPr>
            <w:r w:rsidRPr="00443E4F">
              <w:rPr>
                <w:sz w:val="24"/>
                <w:szCs w:val="24"/>
              </w:rPr>
              <w:t xml:space="preserve">на </w:t>
            </w:r>
            <w:r w:rsidR="00A201C1" w:rsidRPr="00443E4F">
              <w:rPr>
                <w:sz w:val="24"/>
                <w:szCs w:val="24"/>
              </w:rPr>
              <w:t>48%</w:t>
            </w:r>
            <w:r w:rsidR="00A020F9" w:rsidRPr="00443E4F">
              <w:rPr>
                <w:sz w:val="24"/>
                <w:szCs w:val="24"/>
              </w:rPr>
              <w:t xml:space="preserve"> </w:t>
            </w:r>
            <w:r w:rsidRPr="00443E4F">
              <w:rPr>
                <w:sz w:val="24"/>
                <w:szCs w:val="24"/>
              </w:rPr>
              <w:t xml:space="preserve"> задолженность  уменьшилась</w:t>
            </w:r>
          </w:p>
        </w:tc>
      </w:tr>
      <w:tr w:rsidR="003D2943" w:rsidRPr="00443E4F" w14:paraId="2FF3D7DD" w14:textId="77777777" w:rsidTr="00611EAD">
        <w:trPr>
          <w:trHeight w:val="321"/>
        </w:trPr>
        <w:tc>
          <w:tcPr>
            <w:tcW w:w="2316" w:type="dxa"/>
            <w:vAlign w:val="center"/>
          </w:tcPr>
          <w:p w14:paraId="29FAFED9" w14:textId="762E3DB4" w:rsidR="00DC74FF" w:rsidRPr="00443E4F" w:rsidRDefault="006E61D7" w:rsidP="006A2AC9">
            <w:pPr>
              <w:pStyle w:val="af1"/>
              <w:ind w:firstLine="0"/>
              <w:jc w:val="center"/>
              <w:rPr>
                <w:sz w:val="24"/>
                <w:szCs w:val="24"/>
              </w:rPr>
            </w:pPr>
            <w:r w:rsidRPr="00443E4F">
              <w:rPr>
                <w:sz w:val="24"/>
                <w:szCs w:val="24"/>
              </w:rPr>
              <w:t>Региональная собственность</w:t>
            </w:r>
          </w:p>
        </w:tc>
        <w:tc>
          <w:tcPr>
            <w:tcW w:w="2646" w:type="dxa"/>
            <w:vAlign w:val="center"/>
          </w:tcPr>
          <w:p w14:paraId="1D0F9AA2" w14:textId="2516D59E" w:rsidR="00DC74FF" w:rsidRPr="00443E4F" w:rsidRDefault="00904839" w:rsidP="006A2AC9">
            <w:pPr>
              <w:pStyle w:val="af1"/>
              <w:ind w:firstLine="0"/>
              <w:jc w:val="center"/>
              <w:rPr>
                <w:sz w:val="24"/>
                <w:szCs w:val="24"/>
              </w:rPr>
            </w:pPr>
            <w:r w:rsidRPr="00443E4F">
              <w:rPr>
                <w:sz w:val="24"/>
                <w:szCs w:val="24"/>
              </w:rPr>
              <w:t>1 042 536,86 руб.</w:t>
            </w:r>
          </w:p>
        </w:tc>
        <w:tc>
          <w:tcPr>
            <w:tcW w:w="2693" w:type="dxa"/>
            <w:vAlign w:val="center"/>
          </w:tcPr>
          <w:p w14:paraId="7AABFD7C" w14:textId="001A8F4E" w:rsidR="00DC74FF" w:rsidRPr="00443E4F" w:rsidRDefault="006E61D7" w:rsidP="006A2AC9">
            <w:pPr>
              <w:pStyle w:val="af1"/>
              <w:ind w:firstLine="0"/>
              <w:jc w:val="center"/>
              <w:rPr>
                <w:sz w:val="24"/>
                <w:szCs w:val="24"/>
              </w:rPr>
            </w:pPr>
            <w:r w:rsidRPr="00443E4F">
              <w:rPr>
                <w:sz w:val="24"/>
                <w:szCs w:val="24"/>
              </w:rPr>
              <w:t>1 460 874,95 руб.</w:t>
            </w:r>
          </w:p>
        </w:tc>
        <w:tc>
          <w:tcPr>
            <w:tcW w:w="2181" w:type="dxa"/>
            <w:vAlign w:val="center"/>
          </w:tcPr>
          <w:p w14:paraId="33286693" w14:textId="486E235C" w:rsidR="00DC74FF" w:rsidRPr="00443E4F" w:rsidRDefault="0096666A" w:rsidP="006A2AC9">
            <w:pPr>
              <w:pStyle w:val="af1"/>
              <w:ind w:firstLine="0"/>
              <w:jc w:val="center"/>
              <w:rPr>
                <w:sz w:val="24"/>
                <w:szCs w:val="24"/>
              </w:rPr>
            </w:pPr>
            <w:r w:rsidRPr="00443E4F">
              <w:rPr>
                <w:sz w:val="24"/>
                <w:szCs w:val="24"/>
              </w:rPr>
              <w:t>на</w:t>
            </w:r>
            <w:r w:rsidR="00A020F9" w:rsidRPr="00443E4F">
              <w:rPr>
                <w:sz w:val="24"/>
                <w:szCs w:val="24"/>
              </w:rPr>
              <w:t xml:space="preserve"> 40% </w:t>
            </w:r>
            <w:r w:rsidRPr="00443E4F">
              <w:rPr>
                <w:sz w:val="24"/>
                <w:szCs w:val="24"/>
              </w:rPr>
              <w:t xml:space="preserve"> задолженность увеличилась</w:t>
            </w:r>
          </w:p>
        </w:tc>
      </w:tr>
      <w:tr w:rsidR="003D2943" w:rsidRPr="00443E4F" w14:paraId="03646EAC" w14:textId="77777777" w:rsidTr="00611EAD">
        <w:trPr>
          <w:trHeight w:val="332"/>
        </w:trPr>
        <w:tc>
          <w:tcPr>
            <w:tcW w:w="2316" w:type="dxa"/>
            <w:vAlign w:val="center"/>
          </w:tcPr>
          <w:p w14:paraId="38AD178C" w14:textId="102FCD9D" w:rsidR="00DC74FF" w:rsidRPr="00443E4F" w:rsidRDefault="006E61D7" w:rsidP="006A2AC9">
            <w:pPr>
              <w:pStyle w:val="af1"/>
              <w:ind w:firstLine="0"/>
              <w:jc w:val="center"/>
              <w:rPr>
                <w:sz w:val="24"/>
                <w:szCs w:val="24"/>
              </w:rPr>
            </w:pPr>
            <w:r w:rsidRPr="00443E4F">
              <w:rPr>
                <w:sz w:val="24"/>
                <w:szCs w:val="24"/>
              </w:rPr>
              <w:t>Муниципальная собственность</w:t>
            </w:r>
          </w:p>
        </w:tc>
        <w:tc>
          <w:tcPr>
            <w:tcW w:w="2646" w:type="dxa"/>
            <w:vAlign w:val="center"/>
          </w:tcPr>
          <w:p w14:paraId="636D1CAA" w14:textId="03D114FE" w:rsidR="00DC74FF" w:rsidRPr="00443E4F" w:rsidRDefault="000C44E0" w:rsidP="006A2AC9">
            <w:pPr>
              <w:pStyle w:val="af1"/>
              <w:ind w:firstLine="0"/>
              <w:jc w:val="center"/>
              <w:rPr>
                <w:sz w:val="24"/>
                <w:szCs w:val="24"/>
              </w:rPr>
            </w:pPr>
            <w:r w:rsidRPr="00443E4F">
              <w:rPr>
                <w:sz w:val="24"/>
                <w:szCs w:val="24"/>
              </w:rPr>
              <w:t>5 582 808,67 руб.</w:t>
            </w:r>
          </w:p>
        </w:tc>
        <w:tc>
          <w:tcPr>
            <w:tcW w:w="2693" w:type="dxa"/>
            <w:vAlign w:val="center"/>
          </w:tcPr>
          <w:p w14:paraId="6BF1988C" w14:textId="48D3CF85" w:rsidR="00DC74FF" w:rsidRPr="00443E4F" w:rsidRDefault="006E61D7" w:rsidP="006A2AC9">
            <w:pPr>
              <w:pStyle w:val="af1"/>
              <w:ind w:firstLine="0"/>
              <w:jc w:val="center"/>
              <w:rPr>
                <w:sz w:val="24"/>
                <w:szCs w:val="24"/>
              </w:rPr>
            </w:pPr>
            <w:r w:rsidRPr="00443E4F">
              <w:rPr>
                <w:sz w:val="24"/>
                <w:szCs w:val="24"/>
              </w:rPr>
              <w:t>3 161 439,14 руб.</w:t>
            </w:r>
          </w:p>
        </w:tc>
        <w:tc>
          <w:tcPr>
            <w:tcW w:w="2181" w:type="dxa"/>
            <w:vAlign w:val="center"/>
          </w:tcPr>
          <w:p w14:paraId="2E761731" w14:textId="7C405E0F" w:rsidR="00DC74FF" w:rsidRPr="00443E4F" w:rsidRDefault="00A020F9" w:rsidP="006A2AC9">
            <w:pPr>
              <w:pStyle w:val="af1"/>
              <w:ind w:firstLine="0"/>
              <w:jc w:val="center"/>
              <w:rPr>
                <w:sz w:val="24"/>
                <w:szCs w:val="24"/>
              </w:rPr>
            </w:pPr>
            <w:r w:rsidRPr="00443E4F">
              <w:rPr>
                <w:sz w:val="24"/>
                <w:szCs w:val="24"/>
              </w:rPr>
              <w:t>на 6% задолженность уменьшилась</w:t>
            </w:r>
          </w:p>
        </w:tc>
      </w:tr>
      <w:tr w:rsidR="003D2943" w:rsidRPr="00443E4F" w14:paraId="746A0E41" w14:textId="77777777" w:rsidTr="00611EAD">
        <w:trPr>
          <w:trHeight w:val="332"/>
        </w:trPr>
        <w:tc>
          <w:tcPr>
            <w:tcW w:w="2316" w:type="dxa"/>
            <w:vAlign w:val="center"/>
          </w:tcPr>
          <w:p w14:paraId="3EF674FB" w14:textId="7EB0AFBD" w:rsidR="00DC74FF" w:rsidRPr="00443E4F" w:rsidRDefault="006E61D7" w:rsidP="006A2AC9">
            <w:pPr>
              <w:pStyle w:val="af1"/>
              <w:ind w:firstLine="0"/>
              <w:jc w:val="center"/>
              <w:rPr>
                <w:sz w:val="24"/>
                <w:szCs w:val="24"/>
              </w:rPr>
            </w:pPr>
            <w:r w:rsidRPr="00443E4F">
              <w:rPr>
                <w:sz w:val="24"/>
                <w:szCs w:val="24"/>
              </w:rPr>
              <w:t>Собственность юридических лиц</w:t>
            </w:r>
          </w:p>
        </w:tc>
        <w:tc>
          <w:tcPr>
            <w:tcW w:w="2646" w:type="dxa"/>
            <w:vAlign w:val="center"/>
          </w:tcPr>
          <w:p w14:paraId="0FF29961" w14:textId="3280149E" w:rsidR="00DC74FF" w:rsidRPr="00443E4F" w:rsidRDefault="000C44E0" w:rsidP="006A2AC9">
            <w:pPr>
              <w:pStyle w:val="af1"/>
              <w:ind w:firstLine="0"/>
              <w:jc w:val="center"/>
              <w:rPr>
                <w:sz w:val="24"/>
                <w:szCs w:val="24"/>
              </w:rPr>
            </w:pPr>
            <w:r w:rsidRPr="00443E4F">
              <w:rPr>
                <w:sz w:val="24"/>
                <w:szCs w:val="24"/>
              </w:rPr>
              <w:t>2 973 367,05 руб.</w:t>
            </w:r>
          </w:p>
        </w:tc>
        <w:tc>
          <w:tcPr>
            <w:tcW w:w="2693" w:type="dxa"/>
            <w:vAlign w:val="center"/>
          </w:tcPr>
          <w:p w14:paraId="68F2C9B2" w14:textId="5886DDE7" w:rsidR="00DC74FF" w:rsidRPr="00443E4F" w:rsidRDefault="005215D0" w:rsidP="006A2AC9">
            <w:pPr>
              <w:pStyle w:val="af1"/>
              <w:ind w:firstLine="0"/>
              <w:jc w:val="center"/>
              <w:rPr>
                <w:sz w:val="24"/>
                <w:szCs w:val="24"/>
              </w:rPr>
            </w:pPr>
            <w:r w:rsidRPr="00443E4F">
              <w:rPr>
                <w:sz w:val="24"/>
                <w:szCs w:val="24"/>
              </w:rPr>
              <w:t>3 351 249,62 руб.</w:t>
            </w:r>
          </w:p>
        </w:tc>
        <w:tc>
          <w:tcPr>
            <w:tcW w:w="2181" w:type="dxa"/>
            <w:vAlign w:val="center"/>
          </w:tcPr>
          <w:p w14:paraId="453098FD" w14:textId="6CC0181F" w:rsidR="00DC74FF" w:rsidRPr="00443E4F" w:rsidRDefault="00A020F9" w:rsidP="006A2AC9">
            <w:pPr>
              <w:pStyle w:val="af1"/>
              <w:ind w:firstLine="0"/>
              <w:jc w:val="center"/>
              <w:rPr>
                <w:sz w:val="24"/>
                <w:szCs w:val="24"/>
              </w:rPr>
            </w:pPr>
            <w:r w:rsidRPr="00443E4F">
              <w:rPr>
                <w:sz w:val="24"/>
                <w:szCs w:val="24"/>
              </w:rPr>
              <w:t>на 12% задолженность увеличилась</w:t>
            </w:r>
          </w:p>
        </w:tc>
      </w:tr>
      <w:tr w:rsidR="003D2943" w:rsidRPr="00443E4F" w14:paraId="32D1E3D9" w14:textId="77777777" w:rsidTr="00611EAD">
        <w:trPr>
          <w:trHeight w:val="332"/>
        </w:trPr>
        <w:tc>
          <w:tcPr>
            <w:tcW w:w="2316" w:type="dxa"/>
            <w:vAlign w:val="center"/>
          </w:tcPr>
          <w:p w14:paraId="23B1C67B" w14:textId="4C654E93" w:rsidR="00DC74FF" w:rsidRPr="00443E4F" w:rsidRDefault="005215D0" w:rsidP="006A2AC9">
            <w:pPr>
              <w:pStyle w:val="af1"/>
              <w:ind w:firstLine="0"/>
              <w:jc w:val="center"/>
              <w:rPr>
                <w:sz w:val="24"/>
                <w:szCs w:val="24"/>
              </w:rPr>
            </w:pPr>
            <w:r w:rsidRPr="00443E4F">
              <w:rPr>
                <w:sz w:val="24"/>
                <w:szCs w:val="24"/>
              </w:rPr>
              <w:t>Собственность населения</w:t>
            </w:r>
          </w:p>
        </w:tc>
        <w:tc>
          <w:tcPr>
            <w:tcW w:w="2646" w:type="dxa"/>
            <w:vAlign w:val="center"/>
          </w:tcPr>
          <w:p w14:paraId="761821B1" w14:textId="7D4BA5E7" w:rsidR="00DC74FF" w:rsidRPr="00443E4F" w:rsidRDefault="00A201C1" w:rsidP="006A2AC9">
            <w:pPr>
              <w:pStyle w:val="af1"/>
              <w:ind w:firstLine="0"/>
              <w:jc w:val="center"/>
              <w:rPr>
                <w:sz w:val="24"/>
                <w:szCs w:val="24"/>
              </w:rPr>
            </w:pPr>
            <w:r w:rsidRPr="00443E4F">
              <w:rPr>
                <w:sz w:val="24"/>
                <w:szCs w:val="24"/>
              </w:rPr>
              <w:t>599 541 669,61 руб.</w:t>
            </w:r>
          </w:p>
        </w:tc>
        <w:tc>
          <w:tcPr>
            <w:tcW w:w="2693" w:type="dxa"/>
            <w:vAlign w:val="center"/>
          </w:tcPr>
          <w:p w14:paraId="16D1684F" w14:textId="1B88E602" w:rsidR="00DC74FF" w:rsidRPr="00443E4F" w:rsidRDefault="005215D0" w:rsidP="006A2AC9">
            <w:pPr>
              <w:pStyle w:val="af1"/>
              <w:ind w:firstLine="0"/>
              <w:jc w:val="center"/>
              <w:rPr>
                <w:sz w:val="24"/>
                <w:szCs w:val="24"/>
              </w:rPr>
            </w:pPr>
            <w:r w:rsidRPr="00443E4F">
              <w:rPr>
                <w:sz w:val="24"/>
                <w:szCs w:val="24"/>
              </w:rPr>
              <w:t>655 227 708,43</w:t>
            </w:r>
            <w:r w:rsidR="00977DD8" w:rsidRPr="00443E4F">
              <w:rPr>
                <w:sz w:val="24"/>
                <w:szCs w:val="24"/>
              </w:rPr>
              <w:t xml:space="preserve"> руб.</w:t>
            </w:r>
          </w:p>
        </w:tc>
        <w:tc>
          <w:tcPr>
            <w:tcW w:w="2181" w:type="dxa"/>
            <w:vAlign w:val="center"/>
          </w:tcPr>
          <w:p w14:paraId="7A9B4C7A" w14:textId="5AF175C8" w:rsidR="00DC74FF" w:rsidRPr="00443E4F" w:rsidRDefault="006A2AC9" w:rsidP="006A2AC9">
            <w:pPr>
              <w:pStyle w:val="af1"/>
              <w:ind w:firstLine="0"/>
              <w:jc w:val="center"/>
              <w:rPr>
                <w:sz w:val="24"/>
                <w:szCs w:val="24"/>
              </w:rPr>
            </w:pPr>
            <w:r w:rsidRPr="00443E4F">
              <w:rPr>
                <w:sz w:val="24"/>
                <w:szCs w:val="24"/>
              </w:rPr>
              <w:t>на 9% задолженность увеличилась</w:t>
            </w:r>
          </w:p>
        </w:tc>
      </w:tr>
      <w:tr w:rsidR="003D2943" w:rsidRPr="00443E4F" w14:paraId="683F2182" w14:textId="77777777" w:rsidTr="00611EAD">
        <w:trPr>
          <w:trHeight w:val="332"/>
        </w:trPr>
        <w:tc>
          <w:tcPr>
            <w:tcW w:w="2316" w:type="dxa"/>
            <w:vAlign w:val="center"/>
          </w:tcPr>
          <w:p w14:paraId="391EDBAB" w14:textId="7B1E7780" w:rsidR="00DC74FF" w:rsidRPr="00443E4F" w:rsidRDefault="005215D0" w:rsidP="006A2AC9">
            <w:pPr>
              <w:pStyle w:val="af1"/>
              <w:ind w:firstLine="0"/>
              <w:jc w:val="center"/>
              <w:rPr>
                <w:sz w:val="24"/>
                <w:szCs w:val="24"/>
              </w:rPr>
            </w:pPr>
            <w:r w:rsidRPr="00443E4F">
              <w:rPr>
                <w:sz w:val="24"/>
                <w:szCs w:val="24"/>
              </w:rPr>
              <w:t>Итого</w:t>
            </w:r>
            <w:r w:rsidR="005C4B2B" w:rsidRPr="00443E4F">
              <w:rPr>
                <w:sz w:val="24"/>
                <w:szCs w:val="24"/>
              </w:rPr>
              <w:t>, общий размер задолженности</w:t>
            </w:r>
          </w:p>
        </w:tc>
        <w:tc>
          <w:tcPr>
            <w:tcW w:w="2646" w:type="dxa"/>
            <w:vAlign w:val="center"/>
          </w:tcPr>
          <w:p w14:paraId="6FDDEECF" w14:textId="61AB816D" w:rsidR="00DC74FF" w:rsidRPr="00443E4F" w:rsidRDefault="00904839" w:rsidP="006A2AC9">
            <w:pPr>
              <w:pStyle w:val="af1"/>
              <w:ind w:firstLine="0"/>
              <w:jc w:val="center"/>
              <w:rPr>
                <w:sz w:val="24"/>
                <w:szCs w:val="24"/>
              </w:rPr>
            </w:pPr>
            <w:r w:rsidRPr="00443E4F">
              <w:rPr>
                <w:sz w:val="24"/>
                <w:szCs w:val="24"/>
              </w:rPr>
              <w:t>611 483 269,02 руб.</w:t>
            </w:r>
          </w:p>
        </w:tc>
        <w:tc>
          <w:tcPr>
            <w:tcW w:w="2693" w:type="dxa"/>
            <w:vAlign w:val="center"/>
          </w:tcPr>
          <w:p w14:paraId="301F642D" w14:textId="6DEC891B" w:rsidR="00DC74FF" w:rsidRPr="00443E4F" w:rsidRDefault="00DF011A" w:rsidP="006A2AC9">
            <w:pPr>
              <w:pStyle w:val="af1"/>
              <w:ind w:firstLine="0"/>
              <w:jc w:val="center"/>
              <w:rPr>
                <w:sz w:val="24"/>
                <w:szCs w:val="24"/>
              </w:rPr>
            </w:pPr>
            <w:r w:rsidRPr="00443E4F">
              <w:rPr>
                <w:sz w:val="24"/>
                <w:szCs w:val="24"/>
              </w:rPr>
              <w:t xml:space="preserve">664 343 207,09  </w:t>
            </w:r>
            <w:r w:rsidR="00977DD8" w:rsidRPr="00443E4F">
              <w:rPr>
                <w:sz w:val="24"/>
                <w:szCs w:val="24"/>
              </w:rPr>
              <w:t>руб.</w:t>
            </w:r>
          </w:p>
        </w:tc>
        <w:tc>
          <w:tcPr>
            <w:tcW w:w="2181" w:type="dxa"/>
            <w:vAlign w:val="center"/>
          </w:tcPr>
          <w:p w14:paraId="3F52D842" w14:textId="3780577B" w:rsidR="00DC74FF" w:rsidRPr="00443E4F" w:rsidRDefault="00706425" w:rsidP="006A2AC9">
            <w:pPr>
              <w:pStyle w:val="af1"/>
              <w:ind w:firstLine="0"/>
              <w:jc w:val="center"/>
              <w:rPr>
                <w:sz w:val="24"/>
                <w:szCs w:val="24"/>
              </w:rPr>
            </w:pPr>
            <w:r w:rsidRPr="00443E4F">
              <w:rPr>
                <w:sz w:val="24"/>
                <w:szCs w:val="24"/>
              </w:rPr>
              <w:t>8,64% размер общей задолженности увеличился</w:t>
            </w:r>
          </w:p>
        </w:tc>
      </w:tr>
    </w:tbl>
    <w:p w14:paraId="2E8CD853" w14:textId="697D37C0" w:rsidR="00F44AE0" w:rsidRPr="00443E4F" w:rsidRDefault="00F44AE0" w:rsidP="00A1516F">
      <w:pPr>
        <w:pStyle w:val="ConsPlusNormal"/>
        <w:ind w:firstLine="567"/>
        <w:jc w:val="both"/>
        <w:rPr>
          <w:rFonts w:ascii="Times New Roman" w:hAnsi="Times New Roman" w:cs="Times New Roman"/>
          <w:sz w:val="28"/>
          <w:szCs w:val="28"/>
        </w:rPr>
      </w:pPr>
    </w:p>
    <w:p w14:paraId="53D31DA9" w14:textId="77777777" w:rsidR="00B5090A" w:rsidRPr="000C6E3B" w:rsidRDefault="00B5090A" w:rsidP="00A1516F">
      <w:pPr>
        <w:pStyle w:val="ConsPlusNormal"/>
        <w:ind w:firstLine="567"/>
        <w:jc w:val="both"/>
        <w:rPr>
          <w:rFonts w:ascii="Times New Roman" w:hAnsi="Times New Roman" w:cs="Times New Roman"/>
          <w:sz w:val="28"/>
          <w:szCs w:val="28"/>
        </w:rPr>
      </w:pPr>
      <w:r w:rsidRPr="00443E4F">
        <w:rPr>
          <w:rFonts w:ascii="Times New Roman" w:hAnsi="Times New Roman" w:cs="Times New Roman"/>
          <w:sz w:val="28"/>
          <w:szCs w:val="28"/>
        </w:rPr>
        <w:t xml:space="preserve">Причинами образования задолженности за помещения, находящиеся в региональной и муниципальной собственности, является отсутствие у </w:t>
      </w:r>
      <w:r w:rsidRPr="00443E4F">
        <w:rPr>
          <w:rFonts w:ascii="Times New Roman" w:hAnsi="Times New Roman" w:cs="Times New Roman"/>
          <w:sz w:val="28"/>
          <w:szCs w:val="28"/>
        </w:rPr>
        <w:lastRenderedPageBreak/>
        <w:t>получателей бюджетных средств (главных распорядителей</w:t>
      </w:r>
      <w:r w:rsidRPr="000C6E3B">
        <w:rPr>
          <w:rFonts w:ascii="Times New Roman" w:hAnsi="Times New Roman" w:cs="Times New Roman"/>
          <w:sz w:val="28"/>
          <w:szCs w:val="28"/>
        </w:rPr>
        <w:t xml:space="preserve"> бюджетных средств регионального и муниципального значения) своевременно утвержденных смет расходов, возможность перечисления задолженности по взносам на капитальный ремонт на основании вынесенных судебных актов (исполнительных листов).</w:t>
      </w:r>
    </w:p>
    <w:p w14:paraId="31CE4C41" w14:textId="77777777" w:rsidR="00F44AE0" w:rsidRDefault="00F44AE0" w:rsidP="00B41F06">
      <w:pPr>
        <w:pStyle w:val="ConsPlusNormal"/>
        <w:ind w:firstLine="567"/>
        <w:jc w:val="both"/>
        <w:rPr>
          <w:rFonts w:ascii="Times New Roman" w:hAnsi="Times New Roman" w:cs="Times New Roman"/>
          <w:sz w:val="28"/>
          <w:szCs w:val="28"/>
        </w:rPr>
      </w:pPr>
    </w:p>
    <w:p w14:paraId="6D3DDF37" w14:textId="77777777" w:rsidR="000B6345" w:rsidRDefault="00B5090A" w:rsidP="00B41F06">
      <w:pPr>
        <w:pStyle w:val="ConsPlusNormal"/>
        <w:ind w:firstLine="567"/>
        <w:jc w:val="both"/>
      </w:pPr>
      <w:r w:rsidRPr="000C6E3B">
        <w:rPr>
          <w:rFonts w:ascii="Times New Roman" w:hAnsi="Times New Roman" w:cs="Times New Roman"/>
          <w:sz w:val="28"/>
          <w:szCs w:val="28"/>
        </w:rPr>
        <w:t>Фондом в целях минимизации указанной выше задолженности проводится досудебная, претензионно-исковая работа, а так</w:t>
      </w:r>
      <w:r w:rsidR="0010455E">
        <w:rPr>
          <w:rFonts w:ascii="Times New Roman" w:hAnsi="Times New Roman" w:cs="Times New Roman"/>
          <w:sz w:val="28"/>
          <w:szCs w:val="28"/>
        </w:rPr>
        <w:t>же</w:t>
      </w:r>
      <w:r w:rsidRPr="000C6E3B">
        <w:rPr>
          <w:rFonts w:ascii="Times New Roman" w:hAnsi="Times New Roman" w:cs="Times New Roman"/>
          <w:sz w:val="28"/>
          <w:szCs w:val="28"/>
        </w:rPr>
        <w:t xml:space="preserve"> осуществление взыскания образовавшейся задолженности путем подачи исковых заявлений в Арбитражн</w:t>
      </w:r>
      <w:r>
        <w:rPr>
          <w:rFonts w:ascii="Times New Roman" w:hAnsi="Times New Roman" w:cs="Times New Roman"/>
          <w:sz w:val="28"/>
          <w:szCs w:val="28"/>
        </w:rPr>
        <w:t xml:space="preserve">ый </w:t>
      </w:r>
      <w:r w:rsidRPr="000C6E3B">
        <w:rPr>
          <w:rFonts w:ascii="Times New Roman" w:hAnsi="Times New Roman" w:cs="Times New Roman"/>
          <w:sz w:val="28"/>
          <w:szCs w:val="28"/>
        </w:rPr>
        <w:t xml:space="preserve"> суд.</w:t>
      </w:r>
      <w:r w:rsidR="000B6345" w:rsidRPr="000B6345">
        <w:t xml:space="preserve"> </w:t>
      </w:r>
    </w:p>
    <w:p w14:paraId="60E7A5BE" w14:textId="77777777" w:rsidR="00F44AE0" w:rsidRDefault="00F44AE0" w:rsidP="00B41F06">
      <w:pPr>
        <w:pStyle w:val="ConsPlusNormal"/>
        <w:ind w:firstLine="567"/>
        <w:jc w:val="both"/>
        <w:rPr>
          <w:rFonts w:ascii="Times New Roman" w:hAnsi="Times New Roman" w:cs="Times New Roman"/>
          <w:sz w:val="28"/>
          <w:szCs w:val="28"/>
        </w:rPr>
      </w:pPr>
    </w:p>
    <w:p w14:paraId="794B6E7B" w14:textId="79A94035" w:rsidR="00895CE0" w:rsidRPr="000B6345" w:rsidRDefault="000B6345" w:rsidP="00B41F06">
      <w:pPr>
        <w:pStyle w:val="ConsPlusNormal"/>
        <w:ind w:firstLine="567"/>
        <w:jc w:val="both"/>
        <w:rPr>
          <w:rFonts w:ascii="Times New Roman" w:hAnsi="Times New Roman" w:cs="Times New Roman"/>
          <w:sz w:val="28"/>
          <w:szCs w:val="28"/>
        </w:rPr>
      </w:pPr>
      <w:r w:rsidRPr="000B6345">
        <w:rPr>
          <w:rFonts w:ascii="Times New Roman" w:hAnsi="Times New Roman" w:cs="Times New Roman"/>
          <w:sz w:val="28"/>
          <w:szCs w:val="28"/>
        </w:rPr>
        <w:t>Претензионно-исковым отделом в отношении собственников жилых и не жилых помещений не уплачивающих взносы на капитальный ремонт в 2021 году  проведена следующая работа.</w:t>
      </w:r>
    </w:p>
    <w:p w14:paraId="6E923417" w14:textId="77777777" w:rsidR="00737E42" w:rsidRDefault="00737E42" w:rsidP="00B163AE">
      <w:pPr>
        <w:pStyle w:val="af1"/>
        <w:ind w:firstLine="0"/>
      </w:pPr>
    </w:p>
    <w:tbl>
      <w:tblPr>
        <w:tblpPr w:leftFromText="180" w:rightFromText="180" w:vertAnchor="text" w:horzAnchor="page" w:tblpX="960" w:tblpY="-121"/>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024"/>
        <w:gridCol w:w="1134"/>
        <w:gridCol w:w="1516"/>
        <w:gridCol w:w="1007"/>
        <w:gridCol w:w="6"/>
        <w:gridCol w:w="1290"/>
        <w:gridCol w:w="1519"/>
      </w:tblGrid>
      <w:tr w:rsidR="0010455E" w:rsidRPr="00562261" w14:paraId="49400460" w14:textId="77777777" w:rsidTr="00737E42">
        <w:trPr>
          <w:trHeight w:val="444"/>
        </w:trPr>
        <w:tc>
          <w:tcPr>
            <w:tcW w:w="2226" w:type="dxa"/>
            <w:vMerge w:val="restart"/>
            <w:shd w:val="clear" w:color="auto" w:fill="auto"/>
            <w:noWrap/>
            <w:vAlign w:val="bottom"/>
            <w:hideMark/>
          </w:tcPr>
          <w:p w14:paraId="25AA3F42" w14:textId="77777777" w:rsidR="0010455E" w:rsidRPr="00F945EE" w:rsidRDefault="0010455E" w:rsidP="00B163AE">
            <w:pPr>
              <w:spacing w:after="0" w:line="240" w:lineRule="auto"/>
              <w:jc w:val="center"/>
              <w:rPr>
                <w:rFonts w:ascii="Times New Roman" w:eastAsia="Times New Roman" w:hAnsi="Times New Roman" w:cs="Times New Roman"/>
                <w:color w:val="000000"/>
                <w:lang w:eastAsia="ru-RU"/>
              </w:rPr>
            </w:pPr>
            <w:r w:rsidRPr="00F945EE">
              <w:rPr>
                <w:rFonts w:ascii="Times New Roman" w:eastAsia="Times New Roman" w:hAnsi="Times New Roman" w:cs="Times New Roman"/>
                <w:color w:val="000000"/>
                <w:lang w:eastAsia="ru-RU"/>
              </w:rPr>
              <w:t> </w:t>
            </w:r>
          </w:p>
        </w:tc>
        <w:tc>
          <w:tcPr>
            <w:tcW w:w="3674" w:type="dxa"/>
            <w:gridSpan w:val="3"/>
            <w:shd w:val="clear" w:color="auto" w:fill="auto"/>
            <w:noWrap/>
            <w:vAlign w:val="bottom"/>
            <w:hideMark/>
          </w:tcPr>
          <w:p w14:paraId="0F499F2C" w14:textId="77777777" w:rsidR="0010455E" w:rsidRPr="00562261" w:rsidRDefault="0010455E" w:rsidP="00B163AE">
            <w:pPr>
              <w:spacing w:after="0" w:line="240" w:lineRule="auto"/>
              <w:jc w:val="center"/>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20</w:t>
            </w:r>
          </w:p>
        </w:tc>
        <w:tc>
          <w:tcPr>
            <w:tcW w:w="3822" w:type="dxa"/>
            <w:gridSpan w:val="4"/>
            <w:shd w:val="clear" w:color="auto" w:fill="auto"/>
            <w:noWrap/>
            <w:vAlign w:val="bottom"/>
            <w:hideMark/>
          </w:tcPr>
          <w:p w14:paraId="166C0672" w14:textId="77777777" w:rsidR="0010455E" w:rsidRPr="00562261" w:rsidRDefault="0010455E" w:rsidP="00B163AE">
            <w:pPr>
              <w:spacing w:after="0" w:line="240" w:lineRule="auto"/>
              <w:jc w:val="center"/>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1</w:t>
            </w:r>
          </w:p>
        </w:tc>
      </w:tr>
      <w:tr w:rsidR="0010455E" w:rsidRPr="00562261" w14:paraId="4AB68050" w14:textId="77777777" w:rsidTr="00737E42">
        <w:trPr>
          <w:trHeight w:val="275"/>
        </w:trPr>
        <w:tc>
          <w:tcPr>
            <w:tcW w:w="2226" w:type="dxa"/>
            <w:vMerge/>
            <w:vAlign w:val="center"/>
            <w:hideMark/>
          </w:tcPr>
          <w:p w14:paraId="37F4C339"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p>
        </w:tc>
        <w:tc>
          <w:tcPr>
            <w:tcW w:w="2158" w:type="dxa"/>
            <w:gridSpan w:val="2"/>
            <w:shd w:val="clear" w:color="auto" w:fill="auto"/>
            <w:noWrap/>
            <w:vAlign w:val="bottom"/>
            <w:hideMark/>
          </w:tcPr>
          <w:p w14:paraId="43F22E35"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Подано</w:t>
            </w:r>
          </w:p>
        </w:tc>
        <w:tc>
          <w:tcPr>
            <w:tcW w:w="1516" w:type="dxa"/>
            <w:shd w:val="clear" w:color="auto" w:fill="auto"/>
            <w:noWrap/>
            <w:vAlign w:val="bottom"/>
            <w:hideMark/>
          </w:tcPr>
          <w:p w14:paraId="3CE3928D"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Оплачено</w:t>
            </w:r>
          </w:p>
        </w:tc>
        <w:tc>
          <w:tcPr>
            <w:tcW w:w="2303" w:type="dxa"/>
            <w:gridSpan w:val="3"/>
            <w:shd w:val="clear" w:color="auto" w:fill="auto"/>
            <w:noWrap/>
            <w:vAlign w:val="bottom"/>
            <w:hideMark/>
          </w:tcPr>
          <w:p w14:paraId="017A0943"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Подано</w:t>
            </w:r>
          </w:p>
        </w:tc>
        <w:tc>
          <w:tcPr>
            <w:tcW w:w="1519" w:type="dxa"/>
            <w:shd w:val="clear" w:color="auto" w:fill="auto"/>
            <w:noWrap/>
            <w:vAlign w:val="bottom"/>
            <w:hideMark/>
          </w:tcPr>
          <w:p w14:paraId="41C2013E"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Оплачено</w:t>
            </w:r>
          </w:p>
        </w:tc>
      </w:tr>
      <w:tr w:rsidR="0010455E" w:rsidRPr="00562261" w14:paraId="2B975FFB" w14:textId="77777777" w:rsidTr="00737E42">
        <w:trPr>
          <w:trHeight w:val="509"/>
        </w:trPr>
        <w:tc>
          <w:tcPr>
            <w:tcW w:w="2226" w:type="dxa"/>
            <w:vMerge/>
            <w:vAlign w:val="center"/>
            <w:hideMark/>
          </w:tcPr>
          <w:p w14:paraId="56656BBB"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p>
        </w:tc>
        <w:tc>
          <w:tcPr>
            <w:tcW w:w="1024" w:type="dxa"/>
            <w:shd w:val="clear" w:color="auto" w:fill="auto"/>
            <w:vAlign w:val="center"/>
            <w:hideMark/>
          </w:tcPr>
          <w:p w14:paraId="0BE2C9A4"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Кол-во, ед.</w:t>
            </w:r>
          </w:p>
        </w:tc>
        <w:tc>
          <w:tcPr>
            <w:tcW w:w="1134" w:type="dxa"/>
            <w:shd w:val="clear" w:color="auto" w:fill="auto"/>
            <w:vAlign w:val="center"/>
            <w:hideMark/>
          </w:tcPr>
          <w:p w14:paraId="165E50DA"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Сумма млн. руб.</w:t>
            </w:r>
          </w:p>
        </w:tc>
        <w:tc>
          <w:tcPr>
            <w:tcW w:w="1516" w:type="dxa"/>
            <w:shd w:val="clear" w:color="auto" w:fill="auto"/>
            <w:vAlign w:val="center"/>
            <w:hideMark/>
          </w:tcPr>
          <w:p w14:paraId="3B507E7B"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Сумма млн. руб.</w:t>
            </w:r>
          </w:p>
        </w:tc>
        <w:tc>
          <w:tcPr>
            <w:tcW w:w="1007" w:type="dxa"/>
            <w:shd w:val="clear" w:color="auto" w:fill="auto"/>
            <w:vAlign w:val="center"/>
            <w:hideMark/>
          </w:tcPr>
          <w:p w14:paraId="1A1112DF"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Кол-</w:t>
            </w:r>
            <w:proofErr w:type="spellStart"/>
            <w:r w:rsidRPr="00562261">
              <w:rPr>
                <w:rFonts w:ascii="Times New Roman" w:eastAsia="Times New Roman" w:hAnsi="Times New Roman" w:cs="Times New Roman"/>
                <w:color w:val="000000"/>
                <w:lang w:eastAsia="ru-RU"/>
              </w:rPr>
              <w:t>во,ед</w:t>
            </w:r>
            <w:proofErr w:type="spellEnd"/>
            <w:r w:rsidRPr="00562261">
              <w:rPr>
                <w:rFonts w:ascii="Times New Roman" w:eastAsia="Times New Roman" w:hAnsi="Times New Roman" w:cs="Times New Roman"/>
                <w:color w:val="000000"/>
                <w:lang w:eastAsia="ru-RU"/>
              </w:rPr>
              <w:t>.</w:t>
            </w:r>
          </w:p>
        </w:tc>
        <w:tc>
          <w:tcPr>
            <w:tcW w:w="1296" w:type="dxa"/>
            <w:gridSpan w:val="2"/>
            <w:shd w:val="clear" w:color="auto" w:fill="auto"/>
            <w:vAlign w:val="center"/>
            <w:hideMark/>
          </w:tcPr>
          <w:p w14:paraId="1C0DB4DA"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xml:space="preserve">Сумма </w:t>
            </w:r>
            <w:proofErr w:type="spellStart"/>
            <w:r w:rsidRPr="00562261">
              <w:rPr>
                <w:rFonts w:ascii="Times New Roman" w:eastAsia="Times New Roman" w:hAnsi="Times New Roman" w:cs="Times New Roman"/>
                <w:color w:val="000000"/>
                <w:lang w:eastAsia="ru-RU"/>
              </w:rPr>
              <w:t>млн.руб</w:t>
            </w:r>
            <w:proofErr w:type="spellEnd"/>
          </w:p>
        </w:tc>
        <w:tc>
          <w:tcPr>
            <w:tcW w:w="1519" w:type="dxa"/>
            <w:shd w:val="clear" w:color="auto" w:fill="auto"/>
            <w:vAlign w:val="center"/>
            <w:hideMark/>
          </w:tcPr>
          <w:p w14:paraId="54DFDFBE"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Сумма млн. руб.</w:t>
            </w:r>
          </w:p>
        </w:tc>
      </w:tr>
      <w:tr w:rsidR="0010455E" w:rsidRPr="00562261" w14:paraId="520FF7A2" w14:textId="77777777" w:rsidTr="00737E42">
        <w:trPr>
          <w:trHeight w:val="275"/>
        </w:trPr>
        <w:tc>
          <w:tcPr>
            <w:tcW w:w="9722" w:type="dxa"/>
            <w:gridSpan w:val="8"/>
            <w:shd w:val="clear" w:color="auto" w:fill="auto"/>
            <w:noWrap/>
            <w:vAlign w:val="bottom"/>
            <w:hideMark/>
          </w:tcPr>
          <w:p w14:paraId="6949DF7F" w14:textId="77777777" w:rsidR="0010455E" w:rsidRPr="00562261" w:rsidRDefault="0010455E" w:rsidP="00B163AE">
            <w:pPr>
              <w:spacing w:after="0" w:line="240" w:lineRule="auto"/>
              <w:jc w:val="center"/>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 xml:space="preserve">  Досудебные претензии</w:t>
            </w:r>
          </w:p>
        </w:tc>
      </w:tr>
      <w:tr w:rsidR="0010455E" w:rsidRPr="00562261" w14:paraId="44AFD49E" w14:textId="77777777" w:rsidTr="00737E42">
        <w:trPr>
          <w:trHeight w:val="275"/>
        </w:trPr>
        <w:tc>
          <w:tcPr>
            <w:tcW w:w="2226" w:type="dxa"/>
            <w:shd w:val="clear" w:color="auto" w:fill="auto"/>
            <w:noWrap/>
            <w:vAlign w:val="bottom"/>
            <w:hideMark/>
          </w:tcPr>
          <w:p w14:paraId="499BDC4A"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Физические лица</w:t>
            </w:r>
          </w:p>
        </w:tc>
        <w:tc>
          <w:tcPr>
            <w:tcW w:w="1024" w:type="dxa"/>
            <w:shd w:val="clear" w:color="auto" w:fill="auto"/>
            <w:noWrap/>
            <w:vAlign w:val="bottom"/>
            <w:hideMark/>
          </w:tcPr>
          <w:p w14:paraId="7B5EE5EF"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6618</w:t>
            </w:r>
          </w:p>
        </w:tc>
        <w:tc>
          <w:tcPr>
            <w:tcW w:w="1134" w:type="dxa"/>
            <w:shd w:val="clear" w:color="auto" w:fill="auto"/>
            <w:noWrap/>
            <w:vAlign w:val="bottom"/>
            <w:hideMark/>
          </w:tcPr>
          <w:p w14:paraId="02A806FA"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1516" w:type="dxa"/>
            <w:shd w:val="clear" w:color="auto" w:fill="auto"/>
            <w:noWrap/>
            <w:vAlign w:val="bottom"/>
            <w:hideMark/>
          </w:tcPr>
          <w:p w14:paraId="03204FC2"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w:t>
            </w:r>
          </w:p>
        </w:tc>
        <w:tc>
          <w:tcPr>
            <w:tcW w:w="1007" w:type="dxa"/>
            <w:shd w:val="clear" w:color="auto" w:fill="auto"/>
            <w:noWrap/>
            <w:vAlign w:val="bottom"/>
            <w:hideMark/>
          </w:tcPr>
          <w:p w14:paraId="09A07C08"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20 925</w:t>
            </w:r>
          </w:p>
        </w:tc>
        <w:tc>
          <w:tcPr>
            <w:tcW w:w="1296" w:type="dxa"/>
            <w:gridSpan w:val="2"/>
            <w:shd w:val="clear" w:color="auto" w:fill="auto"/>
            <w:noWrap/>
            <w:vAlign w:val="bottom"/>
            <w:hideMark/>
          </w:tcPr>
          <w:p w14:paraId="6CC2EC02"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244</w:t>
            </w:r>
          </w:p>
        </w:tc>
        <w:tc>
          <w:tcPr>
            <w:tcW w:w="1519" w:type="dxa"/>
            <w:shd w:val="clear" w:color="auto" w:fill="auto"/>
            <w:noWrap/>
            <w:vAlign w:val="bottom"/>
            <w:hideMark/>
          </w:tcPr>
          <w:p w14:paraId="0CE4E848"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27,7</w:t>
            </w:r>
          </w:p>
        </w:tc>
      </w:tr>
      <w:tr w:rsidR="0010455E" w:rsidRPr="00562261" w14:paraId="4B3C46DF" w14:textId="77777777" w:rsidTr="00737E42">
        <w:trPr>
          <w:trHeight w:val="275"/>
        </w:trPr>
        <w:tc>
          <w:tcPr>
            <w:tcW w:w="2226" w:type="dxa"/>
            <w:shd w:val="clear" w:color="auto" w:fill="auto"/>
            <w:noWrap/>
            <w:vAlign w:val="bottom"/>
            <w:hideMark/>
          </w:tcPr>
          <w:p w14:paraId="287C8FA9"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Юридические лица</w:t>
            </w:r>
          </w:p>
        </w:tc>
        <w:tc>
          <w:tcPr>
            <w:tcW w:w="1024" w:type="dxa"/>
            <w:shd w:val="clear" w:color="auto" w:fill="auto"/>
            <w:noWrap/>
            <w:vAlign w:val="bottom"/>
            <w:hideMark/>
          </w:tcPr>
          <w:p w14:paraId="4DA00D34"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20</w:t>
            </w:r>
          </w:p>
        </w:tc>
        <w:tc>
          <w:tcPr>
            <w:tcW w:w="1134" w:type="dxa"/>
            <w:shd w:val="clear" w:color="auto" w:fill="auto"/>
            <w:noWrap/>
            <w:vAlign w:val="bottom"/>
            <w:hideMark/>
          </w:tcPr>
          <w:p w14:paraId="10275052"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36,9</w:t>
            </w:r>
          </w:p>
        </w:tc>
        <w:tc>
          <w:tcPr>
            <w:tcW w:w="1516" w:type="dxa"/>
            <w:shd w:val="clear" w:color="auto" w:fill="auto"/>
            <w:noWrap/>
            <w:vAlign w:val="bottom"/>
            <w:hideMark/>
          </w:tcPr>
          <w:p w14:paraId="4F4117C1"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1007" w:type="dxa"/>
            <w:shd w:val="clear" w:color="auto" w:fill="auto"/>
            <w:noWrap/>
            <w:vAlign w:val="bottom"/>
            <w:hideMark/>
          </w:tcPr>
          <w:p w14:paraId="0F392946"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152</w:t>
            </w:r>
          </w:p>
        </w:tc>
        <w:tc>
          <w:tcPr>
            <w:tcW w:w="1296" w:type="dxa"/>
            <w:gridSpan w:val="2"/>
            <w:shd w:val="clear" w:color="auto" w:fill="auto"/>
            <w:noWrap/>
            <w:vAlign w:val="bottom"/>
            <w:hideMark/>
          </w:tcPr>
          <w:p w14:paraId="1EF113F6"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42,9</w:t>
            </w:r>
          </w:p>
        </w:tc>
        <w:tc>
          <w:tcPr>
            <w:tcW w:w="1519" w:type="dxa"/>
            <w:shd w:val="clear" w:color="auto" w:fill="auto"/>
            <w:noWrap/>
            <w:vAlign w:val="bottom"/>
            <w:hideMark/>
          </w:tcPr>
          <w:p w14:paraId="21977A51"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10,76</w:t>
            </w:r>
          </w:p>
        </w:tc>
      </w:tr>
      <w:tr w:rsidR="0010455E" w:rsidRPr="00562261" w14:paraId="27A1A983" w14:textId="77777777" w:rsidTr="00737E42">
        <w:trPr>
          <w:trHeight w:val="275"/>
        </w:trPr>
        <w:tc>
          <w:tcPr>
            <w:tcW w:w="9722" w:type="dxa"/>
            <w:gridSpan w:val="8"/>
            <w:shd w:val="clear" w:color="auto" w:fill="auto"/>
            <w:noWrap/>
            <w:vAlign w:val="bottom"/>
            <w:hideMark/>
          </w:tcPr>
          <w:p w14:paraId="6277C3DC" w14:textId="77777777" w:rsidR="0010455E" w:rsidRPr="00562261" w:rsidRDefault="0010455E" w:rsidP="00B163AE">
            <w:pPr>
              <w:spacing w:after="0" w:line="240" w:lineRule="auto"/>
              <w:jc w:val="center"/>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 xml:space="preserve">         Подано заявлений на судебные приказы</w:t>
            </w:r>
          </w:p>
        </w:tc>
      </w:tr>
      <w:tr w:rsidR="0010455E" w:rsidRPr="00562261" w14:paraId="45ECABF2" w14:textId="77777777" w:rsidTr="00737E42">
        <w:trPr>
          <w:trHeight w:val="275"/>
        </w:trPr>
        <w:tc>
          <w:tcPr>
            <w:tcW w:w="2226" w:type="dxa"/>
            <w:shd w:val="clear" w:color="auto" w:fill="auto"/>
            <w:noWrap/>
            <w:vAlign w:val="bottom"/>
            <w:hideMark/>
          </w:tcPr>
          <w:p w14:paraId="7FF0D137"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Физические лица</w:t>
            </w:r>
          </w:p>
        </w:tc>
        <w:tc>
          <w:tcPr>
            <w:tcW w:w="1024" w:type="dxa"/>
            <w:shd w:val="clear" w:color="auto" w:fill="auto"/>
            <w:noWrap/>
            <w:vAlign w:val="bottom"/>
            <w:hideMark/>
          </w:tcPr>
          <w:p w14:paraId="549727E3"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1240</w:t>
            </w:r>
          </w:p>
        </w:tc>
        <w:tc>
          <w:tcPr>
            <w:tcW w:w="1134" w:type="dxa"/>
            <w:shd w:val="clear" w:color="auto" w:fill="auto"/>
            <w:noWrap/>
            <w:vAlign w:val="bottom"/>
            <w:hideMark/>
          </w:tcPr>
          <w:p w14:paraId="45E20183"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p>
        </w:tc>
        <w:tc>
          <w:tcPr>
            <w:tcW w:w="1516" w:type="dxa"/>
            <w:shd w:val="clear" w:color="auto" w:fill="auto"/>
            <w:noWrap/>
            <w:vAlign w:val="bottom"/>
            <w:hideMark/>
          </w:tcPr>
          <w:p w14:paraId="0A60D476"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1,6</w:t>
            </w:r>
          </w:p>
        </w:tc>
        <w:tc>
          <w:tcPr>
            <w:tcW w:w="1007" w:type="dxa"/>
            <w:shd w:val="clear" w:color="auto" w:fill="auto"/>
            <w:noWrap/>
            <w:vAlign w:val="bottom"/>
            <w:hideMark/>
          </w:tcPr>
          <w:p w14:paraId="3FC36C7D"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1 911</w:t>
            </w:r>
          </w:p>
        </w:tc>
        <w:tc>
          <w:tcPr>
            <w:tcW w:w="1296" w:type="dxa"/>
            <w:gridSpan w:val="2"/>
            <w:shd w:val="clear" w:color="auto" w:fill="auto"/>
            <w:noWrap/>
            <w:vAlign w:val="bottom"/>
            <w:hideMark/>
          </w:tcPr>
          <w:p w14:paraId="4725C509"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27,88</w:t>
            </w:r>
          </w:p>
        </w:tc>
        <w:tc>
          <w:tcPr>
            <w:tcW w:w="1519" w:type="dxa"/>
            <w:shd w:val="clear" w:color="auto" w:fill="auto"/>
            <w:noWrap/>
            <w:vAlign w:val="bottom"/>
            <w:hideMark/>
          </w:tcPr>
          <w:p w14:paraId="0F04CB01"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10455E" w:rsidRPr="00562261" w14:paraId="7FC17684" w14:textId="77777777" w:rsidTr="00737E42">
        <w:trPr>
          <w:trHeight w:val="275"/>
        </w:trPr>
        <w:tc>
          <w:tcPr>
            <w:tcW w:w="2226" w:type="dxa"/>
            <w:shd w:val="clear" w:color="auto" w:fill="auto"/>
            <w:noWrap/>
            <w:vAlign w:val="bottom"/>
            <w:hideMark/>
          </w:tcPr>
          <w:p w14:paraId="238D40CD"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Юридические лица</w:t>
            </w:r>
          </w:p>
        </w:tc>
        <w:tc>
          <w:tcPr>
            <w:tcW w:w="3674" w:type="dxa"/>
            <w:gridSpan w:val="3"/>
            <w:shd w:val="clear" w:color="auto" w:fill="auto"/>
            <w:noWrap/>
            <w:vAlign w:val="bottom"/>
            <w:hideMark/>
          </w:tcPr>
          <w:p w14:paraId="7CFBC2CC" w14:textId="77777777" w:rsidR="0010455E" w:rsidRPr="00562261" w:rsidRDefault="0010455E" w:rsidP="00B163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Работа не проводилась</w:t>
            </w:r>
          </w:p>
        </w:tc>
        <w:tc>
          <w:tcPr>
            <w:tcW w:w="1013" w:type="dxa"/>
            <w:gridSpan w:val="2"/>
            <w:shd w:val="clear" w:color="auto" w:fill="auto"/>
            <w:vAlign w:val="bottom"/>
          </w:tcPr>
          <w:p w14:paraId="616D1381"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290" w:type="dxa"/>
            <w:shd w:val="clear" w:color="auto" w:fill="auto"/>
            <w:vAlign w:val="bottom"/>
          </w:tcPr>
          <w:p w14:paraId="30921E65"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0,63</w:t>
            </w:r>
          </w:p>
        </w:tc>
        <w:tc>
          <w:tcPr>
            <w:tcW w:w="1519" w:type="dxa"/>
            <w:shd w:val="clear" w:color="auto" w:fill="auto"/>
            <w:vAlign w:val="bottom"/>
          </w:tcPr>
          <w:p w14:paraId="70A4DD0F"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0,007</w:t>
            </w:r>
          </w:p>
        </w:tc>
      </w:tr>
      <w:tr w:rsidR="0010455E" w:rsidRPr="00562261" w14:paraId="7FB7E965" w14:textId="77777777" w:rsidTr="00737E42">
        <w:trPr>
          <w:trHeight w:val="275"/>
        </w:trPr>
        <w:tc>
          <w:tcPr>
            <w:tcW w:w="9722" w:type="dxa"/>
            <w:gridSpan w:val="8"/>
            <w:shd w:val="clear" w:color="auto" w:fill="auto"/>
            <w:noWrap/>
            <w:vAlign w:val="bottom"/>
            <w:hideMark/>
          </w:tcPr>
          <w:p w14:paraId="3BEC9FB6" w14:textId="77777777" w:rsidR="0010455E" w:rsidRPr="00562261" w:rsidRDefault="0010455E" w:rsidP="00B163AE">
            <w:pPr>
              <w:spacing w:after="0" w:line="240" w:lineRule="auto"/>
              <w:jc w:val="center"/>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 xml:space="preserve">       Подано исковых заявлений</w:t>
            </w:r>
          </w:p>
        </w:tc>
      </w:tr>
      <w:tr w:rsidR="0010455E" w:rsidRPr="00562261" w14:paraId="29944AFE" w14:textId="77777777" w:rsidTr="00737E42">
        <w:trPr>
          <w:trHeight w:val="275"/>
        </w:trPr>
        <w:tc>
          <w:tcPr>
            <w:tcW w:w="2226" w:type="dxa"/>
            <w:shd w:val="clear" w:color="auto" w:fill="auto"/>
            <w:noWrap/>
            <w:vAlign w:val="bottom"/>
            <w:hideMark/>
          </w:tcPr>
          <w:p w14:paraId="4D81D78E"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Физические лица</w:t>
            </w:r>
          </w:p>
        </w:tc>
        <w:tc>
          <w:tcPr>
            <w:tcW w:w="1024" w:type="dxa"/>
            <w:shd w:val="clear" w:color="auto" w:fill="auto"/>
            <w:noWrap/>
            <w:vAlign w:val="bottom"/>
            <w:hideMark/>
          </w:tcPr>
          <w:p w14:paraId="093732D6"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134" w:type="dxa"/>
            <w:shd w:val="clear" w:color="auto" w:fill="auto"/>
            <w:noWrap/>
            <w:vAlign w:val="bottom"/>
            <w:hideMark/>
          </w:tcPr>
          <w:p w14:paraId="25A603D3"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16" w:type="dxa"/>
            <w:shd w:val="clear" w:color="auto" w:fill="auto"/>
            <w:noWrap/>
            <w:vAlign w:val="bottom"/>
            <w:hideMark/>
          </w:tcPr>
          <w:p w14:paraId="6CED8573"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0,1</w:t>
            </w:r>
          </w:p>
        </w:tc>
        <w:tc>
          <w:tcPr>
            <w:tcW w:w="1007" w:type="dxa"/>
            <w:shd w:val="clear" w:color="auto" w:fill="auto"/>
            <w:noWrap/>
            <w:vAlign w:val="bottom"/>
            <w:hideMark/>
          </w:tcPr>
          <w:p w14:paraId="6F2577C6"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289</w:t>
            </w:r>
          </w:p>
        </w:tc>
        <w:tc>
          <w:tcPr>
            <w:tcW w:w="1296" w:type="dxa"/>
            <w:gridSpan w:val="2"/>
            <w:shd w:val="clear" w:color="auto" w:fill="auto"/>
            <w:noWrap/>
            <w:vAlign w:val="bottom"/>
            <w:hideMark/>
          </w:tcPr>
          <w:p w14:paraId="0B70CF75"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w:t>
            </w:r>
          </w:p>
        </w:tc>
        <w:tc>
          <w:tcPr>
            <w:tcW w:w="1519" w:type="dxa"/>
            <w:shd w:val="clear" w:color="auto" w:fill="auto"/>
            <w:noWrap/>
            <w:vAlign w:val="bottom"/>
            <w:hideMark/>
          </w:tcPr>
          <w:p w14:paraId="01D37DF8"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0,89</w:t>
            </w:r>
          </w:p>
        </w:tc>
      </w:tr>
      <w:tr w:rsidR="0010455E" w:rsidRPr="00562261" w14:paraId="1DE69B9C" w14:textId="77777777" w:rsidTr="00737E42">
        <w:trPr>
          <w:trHeight w:val="275"/>
        </w:trPr>
        <w:tc>
          <w:tcPr>
            <w:tcW w:w="2226" w:type="dxa"/>
            <w:shd w:val="clear" w:color="auto" w:fill="auto"/>
            <w:noWrap/>
            <w:vAlign w:val="bottom"/>
            <w:hideMark/>
          </w:tcPr>
          <w:p w14:paraId="390DB915"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Юридические лица</w:t>
            </w:r>
          </w:p>
        </w:tc>
        <w:tc>
          <w:tcPr>
            <w:tcW w:w="1024" w:type="dxa"/>
            <w:shd w:val="clear" w:color="auto" w:fill="auto"/>
            <w:noWrap/>
            <w:vAlign w:val="bottom"/>
            <w:hideMark/>
          </w:tcPr>
          <w:p w14:paraId="5E823E0F"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134" w:type="dxa"/>
            <w:shd w:val="clear" w:color="auto" w:fill="auto"/>
            <w:noWrap/>
            <w:vAlign w:val="bottom"/>
            <w:hideMark/>
          </w:tcPr>
          <w:p w14:paraId="4593A0B6"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516" w:type="dxa"/>
            <w:shd w:val="clear" w:color="auto" w:fill="auto"/>
            <w:noWrap/>
            <w:vAlign w:val="bottom"/>
            <w:hideMark/>
          </w:tcPr>
          <w:p w14:paraId="4B894919"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6,7</w:t>
            </w:r>
          </w:p>
        </w:tc>
        <w:tc>
          <w:tcPr>
            <w:tcW w:w="1007" w:type="dxa"/>
            <w:shd w:val="clear" w:color="auto" w:fill="auto"/>
            <w:noWrap/>
            <w:vAlign w:val="bottom"/>
            <w:hideMark/>
          </w:tcPr>
          <w:p w14:paraId="6CC61BE5"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296" w:type="dxa"/>
            <w:gridSpan w:val="2"/>
            <w:shd w:val="clear" w:color="auto" w:fill="auto"/>
            <w:noWrap/>
            <w:vAlign w:val="bottom"/>
            <w:hideMark/>
          </w:tcPr>
          <w:p w14:paraId="07291BE7"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5,54</w:t>
            </w:r>
          </w:p>
        </w:tc>
        <w:tc>
          <w:tcPr>
            <w:tcW w:w="1519" w:type="dxa"/>
            <w:shd w:val="clear" w:color="auto" w:fill="auto"/>
            <w:noWrap/>
            <w:vAlign w:val="bottom"/>
            <w:hideMark/>
          </w:tcPr>
          <w:p w14:paraId="4F201C32"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3,03</w:t>
            </w:r>
          </w:p>
        </w:tc>
      </w:tr>
      <w:tr w:rsidR="0010455E" w:rsidRPr="00562261" w14:paraId="31AA3A38" w14:textId="77777777" w:rsidTr="00737E42">
        <w:trPr>
          <w:trHeight w:val="275"/>
        </w:trPr>
        <w:tc>
          <w:tcPr>
            <w:tcW w:w="9722" w:type="dxa"/>
            <w:gridSpan w:val="8"/>
            <w:shd w:val="clear" w:color="auto" w:fill="auto"/>
            <w:noWrap/>
            <w:vAlign w:val="bottom"/>
            <w:hideMark/>
          </w:tcPr>
          <w:p w14:paraId="32EC634C" w14:textId="77777777" w:rsidR="0010455E" w:rsidRPr="00562261" w:rsidRDefault="0010455E" w:rsidP="00B163AE">
            <w:pPr>
              <w:spacing w:after="0" w:line="240" w:lineRule="auto"/>
              <w:jc w:val="center"/>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Удовлетворено судом</w:t>
            </w:r>
          </w:p>
        </w:tc>
      </w:tr>
      <w:tr w:rsidR="0010455E" w:rsidRPr="00562261" w14:paraId="4348A6EC" w14:textId="77777777" w:rsidTr="00737E42">
        <w:trPr>
          <w:trHeight w:val="275"/>
        </w:trPr>
        <w:tc>
          <w:tcPr>
            <w:tcW w:w="2226" w:type="dxa"/>
            <w:shd w:val="clear" w:color="auto" w:fill="auto"/>
            <w:noWrap/>
            <w:vAlign w:val="bottom"/>
            <w:hideMark/>
          </w:tcPr>
          <w:p w14:paraId="6A88477D"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Физические лица</w:t>
            </w:r>
          </w:p>
        </w:tc>
        <w:tc>
          <w:tcPr>
            <w:tcW w:w="1024" w:type="dxa"/>
            <w:shd w:val="clear" w:color="auto" w:fill="auto"/>
            <w:noWrap/>
            <w:vAlign w:val="bottom"/>
            <w:hideMark/>
          </w:tcPr>
          <w:p w14:paraId="092B7BC0"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719</w:t>
            </w:r>
          </w:p>
        </w:tc>
        <w:tc>
          <w:tcPr>
            <w:tcW w:w="1134" w:type="dxa"/>
            <w:shd w:val="clear" w:color="auto" w:fill="auto"/>
            <w:noWrap/>
            <w:vAlign w:val="bottom"/>
            <w:hideMark/>
          </w:tcPr>
          <w:p w14:paraId="64373975"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p>
        </w:tc>
        <w:tc>
          <w:tcPr>
            <w:tcW w:w="1516" w:type="dxa"/>
            <w:shd w:val="clear" w:color="auto" w:fill="auto"/>
            <w:noWrap/>
            <w:vAlign w:val="bottom"/>
            <w:hideMark/>
          </w:tcPr>
          <w:p w14:paraId="35A42D00"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1,7</w:t>
            </w:r>
          </w:p>
        </w:tc>
        <w:tc>
          <w:tcPr>
            <w:tcW w:w="1007" w:type="dxa"/>
            <w:shd w:val="clear" w:color="auto" w:fill="auto"/>
            <w:noWrap/>
            <w:vAlign w:val="bottom"/>
            <w:hideMark/>
          </w:tcPr>
          <w:p w14:paraId="765F1743"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1475</w:t>
            </w:r>
          </w:p>
        </w:tc>
        <w:tc>
          <w:tcPr>
            <w:tcW w:w="1296" w:type="dxa"/>
            <w:gridSpan w:val="2"/>
            <w:shd w:val="clear" w:color="auto" w:fill="auto"/>
            <w:noWrap/>
            <w:vAlign w:val="bottom"/>
            <w:hideMark/>
          </w:tcPr>
          <w:p w14:paraId="390C635F"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21,44</w:t>
            </w:r>
          </w:p>
        </w:tc>
        <w:tc>
          <w:tcPr>
            <w:tcW w:w="1519" w:type="dxa"/>
            <w:shd w:val="clear" w:color="auto" w:fill="auto"/>
            <w:noWrap/>
            <w:vAlign w:val="bottom"/>
            <w:hideMark/>
          </w:tcPr>
          <w:p w14:paraId="2B4CFB12"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10455E" w:rsidRPr="00562261" w14:paraId="7DBDF714" w14:textId="77777777" w:rsidTr="00737E42">
        <w:trPr>
          <w:trHeight w:val="275"/>
        </w:trPr>
        <w:tc>
          <w:tcPr>
            <w:tcW w:w="2226" w:type="dxa"/>
            <w:shd w:val="clear" w:color="auto" w:fill="auto"/>
            <w:noWrap/>
            <w:vAlign w:val="bottom"/>
            <w:hideMark/>
          </w:tcPr>
          <w:p w14:paraId="55388D37"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Юридические лица</w:t>
            </w:r>
          </w:p>
        </w:tc>
        <w:tc>
          <w:tcPr>
            <w:tcW w:w="1024" w:type="dxa"/>
            <w:shd w:val="clear" w:color="auto" w:fill="auto"/>
            <w:noWrap/>
            <w:vAlign w:val="bottom"/>
            <w:hideMark/>
          </w:tcPr>
          <w:p w14:paraId="758E5CE1" w14:textId="77777777" w:rsidR="0010455E" w:rsidRPr="00562261" w:rsidRDefault="0010455E" w:rsidP="00B163AE">
            <w:pPr>
              <w:spacing w:after="0" w:line="240" w:lineRule="auto"/>
              <w:rPr>
                <w:rFonts w:ascii="Times New Roman" w:eastAsia="Times New Roman" w:hAnsi="Times New Roman" w:cs="Times New Roman"/>
                <w:color w:val="000000"/>
                <w:lang w:eastAsia="ru-RU"/>
              </w:rPr>
            </w:pPr>
            <w:r w:rsidRPr="0056226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18</w:t>
            </w:r>
          </w:p>
        </w:tc>
        <w:tc>
          <w:tcPr>
            <w:tcW w:w="1134" w:type="dxa"/>
            <w:shd w:val="clear" w:color="auto" w:fill="auto"/>
            <w:noWrap/>
            <w:vAlign w:val="bottom"/>
            <w:hideMark/>
          </w:tcPr>
          <w:p w14:paraId="718E2523"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1516" w:type="dxa"/>
            <w:shd w:val="clear" w:color="auto" w:fill="auto"/>
            <w:noWrap/>
            <w:vAlign w:val="bottom"/>
            <w:hideMark/>
          </w:tcPr>
          <w:p w14:paraId="7533A43A"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007" w:type="dxa"/>
            <w:shd w:val="clear" w:color="auto" w:fill="auto"/>
            <w:noWrap/>
            <w:vAlign w:val="bottom"/>
            <w:hideMark/>
          </w:tcPr>
          <w:p w14:paraId="5930304B"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296" w:type="dxa"/>
            <w:gridSpan w:val="2"/>
            <w:shd w:val="clear" w:color="auto" w:fill="auto"/>
            <w:noWrap/>
            <w:vAlign w:val="bottom"/>
            <w:hideMark/>
          </w:tcPr>
          <w:p w14:paraId="28B98464"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17,53</w:t>
            </w:r>
          </w:p>
        </w:tc>
        <w:tc>
          <w:tcPr>
            <w:tcW w:w="1519" w:type="dxa"/>
            <w:shd w:val="clear" w:color="auto" w:fill="auto"/>
            <w:noWrap/>
            <w:vAlign w:val="bottom"/>
            <w:hideMark/>
          </w:tcPr>
          <w:p w14:paraId="7018AD51" w14:textId="77777777" w:rsidR="0010455E" w:rsidRPr="00562261" w:rsidRDefault="0010455E" w:rsidP="00B163A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6,077</w:t>
            </w:r>
          </w:p>
        </w:tc>
      </w:tr>
      <w:tr w:rsidR="0010455E" w:rsidRPr="00562261" w14:paraId="265D805E" w14:textId="77777777" w:rsidTr="00737E42">
        <w:trPr>
          <w:trHeight w:val="337"/>
        </w:trPr>
        <w:tc>
          <w:tcPr>
            <w:tcW w:w="2226" w:type="dxa"/>
            <w:shd w:val="clear" w:color="auto" w:fill="auto"/>
            <w:noWrap/>
            <w:vAlign w:val="bottom"/>
            <w:hideMark/>
          </w:tcPr>
          <w:p w14:paraId="7BBCC7CD" w14:textId="77777777" w:rsidR="0010455E" w:rsidRPr="00562261" w:rsidRDefault="0010455E" w:rsidP="00B163AE">
            <w:pPr>
              <w:spacing w:after="0" w:line="240" w:lineRule="auto"/>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Итого</w:t>
            </w:r>
          </w:p>
        </w:tc>
        <w:tc>
          <w:tcPr>
            <w:tcW w:w="1024" w:type="dxa"/>
            <w:shd w:val="clear" w:color="auto" w:fill="auto"/>
            <w:noWrap/>
            <w:vAlign w:val="bottom"/>
            <w:hideMark/>
          </w:tcPr>
          <w:p w14:paraId="144A0853" w14:textId="77777777" w:rsidR="0010455E" w:rsidRPr="00562261" w:rsidRDefault="0010455E" w:rsidP="00B163AE">
            <w:pPr>
              <w:spacing w:after="0" w:line="240" w:lineRule="auto"/>
              <w:rPr>
                <w:rFonts w:ascii="Times New Roman" w:eastAsia="Times New Roman" w:hAnsi="Times New Roman" w:cs="Times New Roman"/>
                <w:b/>
                <w:bCs/>
                <w:color w:val="000000"/>
                <w:lang w:eastAsia="ru-RU"/>
              </w:rPr>
            </w:pPr>
            <w:r w:rsidRPr="00562261">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8809</w:t>
            </w:r>
          </w:p>
        </w:tc>
        <w:tc>
          <w:tcPr>
            <w:tcW w:w="1134" w:type="dxa"/>
            <w:shd w:val="clear" w:color="auto" w:fill="auto"/>
            <w:noWrap/>
            <w:vAlign w:val="bottom"/>
            <w:hideMark/>
          </w:tcPr>
          <w:p w14:paraId="772E0D93" w14:textId="77777777" w:rsidR="0010455E" w:rsidRPr="00562261" w:rsidRDefault="0010455E" w:rsidP="00B163A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141,9</w:t>
            </w:r>
          </w:p>
        </w:tc>
        <w:tc>
          <w:tcPr>
            <w:tcW w:w="1516" w:type="dxa"/>
            <w:shd w:val="clear" w:color="auto" w:fill="auto"/>
            <w:noWrap/>
            <w:vAlign w:val="bottom"/>
            <w:hideMark/>
          </w:tcPr>
          <w:p w14:paraId="3CCBADCC" w14:textId="77777777" w:rsidR="0010455E" w:rsidRPr="00562261" w:rsidRDefault="0010455E" w:rsidP="00B163A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49,8</w:t>
            </w:r>
          </w:p>
        </w:tc>
        <w:tc>
          <w:tcPr>
            <w:tcW w:w="1007" w:type="dxa"/>
            <w:shd w:val="clear" w:color="auto" w:fill="auto"/>
            <w:noWrap/>
            <w:vAlign w:val="bottom"/>
            <w:hideMark/>
          </w:tcPr>
          <w:p w14:paraId="6CD74C70" w14:textId="77777777" w:rsidR="0010455E" w:rsidRPr="00562261" w:rsidRDefault="0010455E" w:rsidP="00B163A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24 825</w:t>
            </w:r>
          </w:p>
        </w:tc>
        <w:tc>
          <w:tcPr>
            <w:tcW w:w="1296" w:type="dxa"/>
            <w:gridSpan w:val="2"/>
            <w:shd w:val="clear" w:color="auto" w:fill="auto"/>
            <w:noWrap/>
            <w:vAlign w:val="bottom"/>
            <w:hideMark/>
          </w:tcPr>
          <w:p w14:paraId="1A9C6305" w14:textId="77777777" w:rsidR="0010455E" w:rsidRPr="00562261" w:rsidRDefault="0010455E" w:rsidP="00B163A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364,83</w:t>
            </w:r>
          </w:p>
        </w:tc>
        <w:tc>
          <w:tcPr>
            <w:tcW w:w="1519" w:type="dxa"/>
            <w:shd w:val="clear" w:color="auto" w:fill="auto"/>
            <w:noWrap/>
            <w:vAlign w:val="bottom"/>
            <w:hideMark/>
          </w:tcPr>
          <w:p w14:paraId="7C8F73E1" w14:textId="77777777" w:rsidR="0010455E" w:rsidRPr="00562261" w:rsidRDefault="0010455E" w:rsidP="00B163A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61,564</w:t>
            </w:r>
          </w:p>
        </w:tc>
      </w:tr>
    </w:tbl>
    <w:p w14:paraId="5FDFCB36" w14:textId="1DE1A481" w:rsidR="00AE0174" w:rsidRPr="006F20CD" w:rsidRDefault="00AE0174" w:rsidP="00737E42">
      <w:pPr>
        <w:pStyle w:val="af1"/>
        <w:rPr>
          <w:b/>
        </w:rPr>
      </w:pPr>
      <w:r w:rsidRPr="00D7107B">
        <w:t xml:space="preserve">Таким образом, в результате выстроенной в </w:t>
      </w:r>
      <w:r w:rsidR="00254D58" w:rsidRPr="00D7107B">
        <w:t>2021</w:t>
      </w:r>
      <w:r w:rsidRPr="00D7107B">
        <w:t xml:space="preserve"> году претензионно-исковой работы с должниками (направление досудебных претензий, заявлений о выдаче судебного приказа, исковых заявлений и вынесенных по ним судебных актов в общем количестве </w:t>
      </w:r>
      <w:r w:rsidR="00016998" w:rsidRPr="00D7107B">
        <w:t>23 319</w:t>
      </w:r>
      <w:r w:rsidR="006410EE" w:rsidRPr="00D7107B">
        <w:t xml:space="preserve"> </w:t>
      </w:r>
      <w:r w:rsidRPr="00D7107B">
        <w:t xml:space="preserve">документов к взысканию на общую сумму </w:t>
      </w:r>
      <w:r w:rsidR="006410EE" w:rsidRPr="00D7107B">
        <w:t xml:space="preserve">325,86 </w:t>
      </w:r>
      <w:r w:rsidRPr="00D7107B">
        <w:t>млн. руб.) в Фонд п</w:t>
      </w:r>
      <w:r w:rsidR="00254D58" w:rsidRPr="00D7107B">
        <w:t>оступило в 2021</w:t>
      </w:r>
      <w:r w:rsidRPr="00D7107B">
        <w:t xml:space="preserve"> году </w:t>
      </w:r>
      <w:r w:rsidR="00747EC9" w:rsidRPr="00D7107B">
        <w:t xml:space="preserve">61,564 </w:t>
      </w:r>
      <w:r w:rsidRPr="00D7107B">
        <w:t xml:space="preserve">млн. руб. </w:t>
      </w:r>
      <w:r w:rsidRPr="006F20CD">
        <w:rPr>
          <w:b/>
        </w:rPr>
        <w:t>Указанный показатель работы п</w:t>
      </w:r>
      <w:r w:rsidR="001B7F3D" w:rsidRPr="006F20CD">
        <w:rPr>
          <w:b/>
        </w:rPr>
        <w:t>ревышает предшествующий - в 2020</w:t>
      </w:r>
      <w:r w:rsidRPr="006F20CD">
        <w:rPr>
          <w:b/>
        </w:rPr>
        <w:t xml:space="preserve"> году он составлял </w:t>
      </w:r>
      <w:r w:rsidR="00747EC9" w:rsidRPr="006F20CD">
        <w:rPr>
          <w:b/>
        </w:rPr>
        <w:t>49,8</w:t>
      </w:r>
      <w:r w:rsidRPr="006F20CD">
        <w:rPr>
          <w:b/>
        </w:rPr>
        <w:t xml:space="preserve"> млн. руб.</w:t>
      </w:r>
      <w:r w:rsidR="00AB361B" w:rsidRPr="006F20CD">
        <w:rPr>
          <w:b/>
        </w:rPr>
        <w:t>, что составляет – 23,62%.</w:t>
      </w:r>
    </w:p>
    <w:p w14:paraId="69D3F578" w14:textId="77777777" w:rsidR="000E346B" w:rsidRPr="007E2FD8" w:rsidRDefault="000E346B" w:rsidP="007E2FD8">
      <w:pPr>
        <w:pStyle w:val="af1"/>
      </w:pPr>
    </w:p>
    <w:p w14:paraId="298840D5" w14:textId="030A6E7A" w:rsidR="009F319A" w:rsidRPr="007E2FD8" w:rsidRDefault="001B7F3D" w:rsidP="00167B5A">
      <w:pPr>
        <w:pStyle w:val="af1"/>
      </w:pPr>
      <w:r>
        <w:t>Правовым отделом в 2021</w:t>
      </w:r>
      <w:r w:rsidR="00333FCA" w:rsidRPr="007E2FD8">
        <w:t xml:space="preserve"> году проведена следующая претензионно-исковая  </w:t>
      </w:r>
      <w:r w:rsidR="00F82D9B" w:rsidRPr="007E2FD8">
        <w:t>работа в отношении подрядных организаций выполняющих работы и оказывающих услуги по капитальному ремонту общего имущества многоквартирных домов.</w:t>
      </w:r>
    </w:p>
    <w:tbl>
      <w:tblPr>
        <w:tblW w:w="9741" w:type="dxa"/>
        <w:tblInd w:w="93" w:type="dxa"/>
        <w:tblLayout w:type="fixed"/>
        <w:tblLook w:val="04A0" w:firstRow="1" w:lastRow="0" w:firstColumn="1" w:lastColumn="0" w:noHBand="0" w:noVBand="1"/>
      </w:tblPr>
      <w:tblGrid>
        <w:gridCol w:w="3238"/>
        <w:gridCol w:w="1190"/>
        <w:gridCol w:w="1034"/>
        <w:gridCol w:w="1010"/>
        <w:gridCol w:w="988"/>
        <w:gridCol w:w="837"/>
        <w:gridCol w:w="1444"/>
      </w:tblGrid>
      <w:tr w:rsidR="009007D2" w:rsidRPr="009007D2" w14:paraId="00C58755" w14:textId="77777777" w:rsidTr="00C058F7">
        <w:trPr>
          <w:trHeight w:val="319"/>
        </w:trPr>
        <w:tc>
          <w:tcPr>
            <w:tcW w:w="9741" w:type="dxa"/>
            <w:gridSpan w:val="7"/>
            <w:tcBorders>
              <w:top w:val="nil"/>
              <w:left w:val="nil"/>
              <w:bottom w:val="single" w:sz="4" w:space="0" w:color="auto"/>
              <w:right w:val="nil"/>
            </w:tcBorders>
            <w:shd w:val="clear" w:color="auto" w:fill="auto"/>
            <w:vAlign w:val="center"/>
            <w:hideMark/>
          </w:tcPr>
          <w:p w14:paraId="274AEF28" w14:textId="77777777" w:rsidR="009007D2" w:rsidRPr="009007D2" w:rsidRDefault="009007D2" w:rsidP="00E46E35">
            <w:pPr>
              <w:spacing w:after="0" w:line="240" w:lineRule="auto"/>
              <w:rPr>
                <w:rFonts w:ascii="Times New Roman" w:eastAsia="Times New Roman" w:hAnsi="Times New Roman" w:cs="Times New Roman"/>
                <w:color w:val="000000"/>
                <w:lang w:eastAsia="ru-RU"/>
              </w:rPr>
            </w:pPr>
          </w:p>
        </w:tc>
      </w:tr>
      <w:tr w:rsidR="009007D2" w:rsidRPr="009007D2" w14:paraId="48D6266D" w14:textId="77777777" w:rsidTr="00C058F7">
        <w:trPr>
          <w:trHeight w:val="299"/>
        </w:trPr>
        <w:tc>
          <w:tcPr>
            <w:tcW w:w="3238" w:type="dxa"/>
            <w:tcBorders>
              <w:top w:val="nil"/>
              <w:left w:val="single" w:sz="4" w:space="0" w:color="auto"/>
              <w:bottom w:val="single" w:sz="4" w:space="0" w:color="auto"/>
              <w:right w:val="single" w:sz="4" w:space="0" w:color="auto"/>
            </w:tcBorders>
            <w:shd w:val="clear" w:color="auto" w:fill="auto"/>
            <w:noWrap/>
            <w:vAlign w:val="bottom"/>
            <w:hideMark/>
          </w:tcPr>
          <w:p w14:paraId="34E58B64" w14:textId="77777777" w:rsidR="009007D2" w:rsidRPr="009007D2" w:rsidRDefault="009007D2" w:rsidP="009007D2">
            <w:pPr>
              <w:spacing w:after="0" w:line="240" w:lineRule="auto"/>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 </w:t>
            </w:r>
          </w:p>
        </w:tc>
        <w:tc>
          <w:tcPr>
            <w:tcW w:w="65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21480E"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2021</w:t>
            </w:r>
          </w:p>
        </w:tc>
      </w:tr>
      <w:tr w:rsidR="009007D2" w:rsidRPr="009007D2" w14:paraId="6E10783C" w14:textId="77777777" w:rsidTr="00C058F7">
        <w:trPr>
          <w:trHeight w:val="299"/>
        </w:trPr>
        <w:tc>
          <w:tcPr>
            <w:tcW w:w="3238" w:type="dxa"/>
            <w:tcBorders>
              <w:top w:val="nil"/>
              <w:left w:val="single" w:sz="4" w:space="0" w:color="auto"/>
              <w:bottom w:val="single" w:sz="4" w:space="0" w:color="auto"/>
              <w:right w:val="single" w:sz="4" w:space="0" w:color="auto"/>
            </w:tcBorders>
            <w:shd w:val="clear" w:color="auto" w:fill="auto"/>
            <w:noWrap/>
            <w:vAlign w:val="bottom"/>
            <w:hideMark/>
          </w:tcPr>
          <w:p w14:paraId="5A8D03F4" w14:textId="77777777" w:rsidR="009007D2" w:rsidRPr="009007D2" w:rsidRDefault="009007D2" w:rsidP="009007D2">
            <w:pPr>
              <w:spacing w:after="0" w:line="240" w:lineRule="auto"/>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 </w:t>
            </w:r>
          </w:p>
        </w:tc>
        <w:tc>
          <w:tcPr>
            <w:tcW w:w="22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DD981B"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Направлено</w:t>
            </w: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21364D"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 xml:space="preserve">Удовлетворено </w:t>
            </w:r>
            <w:r w:rsidRPr="009007D2">
              <w:rPr>
                <w:rFonts w:ascii="Times New Roman" w:eastAsia="Times New Roman" w:hAnsi="Times New Roman" w:cs="Times New Roman"/>
                <w:color w:val="000000"/>
                <w:lang w:eastAsia="ru-RU"/>
              </w:rPr>
              <w:lastRenderedPageBreak/>
              <w:t>судом</w:t>
            </w:r>
          </w:p>
        </w:tc>
        <w:tc>
          <w:tcPr>
            <w:tcW w:w="22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2CF06F"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lastRenderedPageBreak/>
              <w:t>Поступило</w:t>
            </w:r>
          </w:p>
        </w:tc>
      </w:tr>
      <w:tr w:rsidR="009007D2" w:rsidRPr="009007D2" w14:paraId="52192890" w14:textId="77777777" w:rsidTr="00C058F7">
        <w:trPr>
          <w:trHeight w:val="520"/>
        </w:trPr>
        <w:tc>
          <w:tcPr>
            <w:tcW w:w="3238" w:type="dxa"/>
            <w:tcBorders>
              <w:top w:val="nil"/>
              <w:left w:val="single" w:sz="4" w:space="0" w:color="auto"/>
              <w:bottom w:val="single" w:sz="4" w:space="0" w:color="auto"/>
              <w:right w:val="single" w:sz="4" w:space="0" w:color="auto"/>
            </w:tcBorders>
            <w:shd w:val="clear" w:color="auto" w:fill="auto"/>
            <w:noWrap/>
            <w:vAlign w:val="center"/>
            <w:hideMark/>
          </w:tcPr>
          <w:p w14:paraId="08E1928F"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14:paraId="50C02CA0"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Кол-во</w:t>
            </w:r>
          </w:p>
        </w:tc>
        <w:tc>
          <w:tcPr>
            <w:tcW w:w="1034" w:type="dxa"/>
            <w:tcBorders>
              <w:top w:val="nil"/>
              <w:left w:val="nil"/>
              <w:bottom w:val="single" w:sz="4" w:space="0" w:color="auto"/>
              <w:right w:val="single" w:sz="4" w:space="0" w:color="auto"/>
            </w:tcBorders>
            <w:shd w:val="clear" w:color="auto" w:fill="auto"/>
            <w:vAlign w:val="center"/>
            <w:hideMark/>
          </w:tcPr>
          <w:p w14:paraId="777CC432"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Сумма млн. руб.</w:t>
            </w:r>
          </w:p>
        </w:tc>
        <w:tc>
          <w:tcPr>
            <w:tcW w:w="1010" w:type="dxa"/>
            <w:tcBorders>
              <w:top w:val="nil"/>
              <w:left w:val="nil"/>
              <w:bottom w:val="single" w:sz="4" w:space="0" w:color="auto"/>
              <w:right w:val="single" w:sz="4" w:space="0" w:color="auto"/>
            </w:tcBorders>
            <w:shd w:val="clear" w:color="auto" w:fill="auto"/>
            <w:vAlign w:val="center"/>
            <w:hideMark/>
          </w:tcPr>
          <w:p w14:paraId="087FBCB6"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Кол-во</w:t>
            </w:r>
          </w:p>
        </w:tc>
        <w:tc>
          <w:tcPr>
            <w:tcW w:w="988" w:type="dxa"/>
            <w:tcBorders>
              <w:top w:val="nil"/>
              <w:left w:val="nil"/>
              <w:bottom w:val="single" w:sz="4" w:space="0" w:color="auto"/>
              <w:right w:val="single" w:sz="4" w:space="0" w:color="auto"/>
            </w:tcBorders>
            <w:shd w:val="clear" w:color="auto" w:fill="auto"/>
            <w:vAlign w:val="center"/>
            <w:hideMark/>
          </w:tcPr>
          <w:p w14:paraId="2777400D"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Сумма млн. руб.</w:t>
            </w:r>
          </w:p>
        </w:tc>
        <w:tc>
          <w:tcPr>
            <w:tcW w:w="837" w:type="dxa"/>
            <w:tcBorders>
              <w:top w:val="nil"/>
              <w:left w:val="nil"/>
              <w:bottom w:val="single" w:sz="4" w:space="0" w:color="auto"/>
              <w:right w:val="single" w:sz="4" w:space="0" w:color="auto"/>
            </w:tcBorders>
            <w:shd w:val="clear" w:color="auto" w:fill="auto"/>
            <w:vAlign w:val="center"/>
            <w:hideMark/>
          </w:tcPr>
          <w:p w14:paraId="24E0F376"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Кол-во</w:t>
            </w:r>
          </w:p>
        </w:tc>
        <w:tc>
          <w:tcPr>
            <w:tcW w:w="1444" w:type="dxa"/>
            <w:tcBorders>
              <w:top w:val="nil"/>
              <w:left w:val="nil"/>
              <w:bottom w:val="single" w:sz="4" w:space="0" w:color="auto"/>
              <w:right w:val="single" w:sz="4" w:space="0" w:color="auto"/>
            </w:tcBorders>
            <w:shd w:val="clear" w:color="auto" w:fill="auto"/>
            <w:vAlign w:val="center"/>
            <w:hideMark/>
          </w:tcPr>
          <w:p w14:paraId="64E8CD4E"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Сумма млн. руб.</w:t>
            </w:r>
          </w:p>
        </w:tc>
      </w:tr>
      <w:tr w:rsidR="009007D2" w:rsidRPr="009007D2" w14:paraId="3BD06015" w14:textId="77777777" w:rsidTr="00C058F7">
        <w:trPr>
          <w:trHeight w:val="780"/>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2A36067D" w14:textId="77777777" w:rsidR="009007D2" w:rsidRPr="009007D2" w:rsidRDefault="009007D2" w:rsidP="009007D2">
            <w:pPr>
              <w:spacing w:after="0" w:line="240" w:lineRule="auto"/>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Претензии по просроченным обязательствам по договорам подряда</w:t>
            </w:r>
          </w:p>
        </w:tc>
        <w:tc>
          <w:tcPr>
            <w:tcW w:w="11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3ABA5"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80</w:t>
            </w:r>
          </w:p>
        </w:tc>
        <w:tc>
          <w:tcPr>
            <w:tcW w:w="1034" w:type="dxa"/>
            <w:tcBorders>
              <w:top w:val="nil"/>
              <w:left w:val="nil"/>
              <w:bottom w:val="single" w:sz="4" w:space="0" w:color="auto"/>
              <w:right w:val="single" w:sz="4" w:space="0" w:color="auto"/>
            </w:tcBorders>
            <w:shd w:val="clear" w:color="auto" w:fill="auto"/>
            <w:noWrap/>
            <w:vAlign w:val="center"/>
            <w:hideMark/>
          </w:tcPr>
          <w:p w14:paraId="22FCC8A9"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5,463</w:t>
            </w:r>
          </w:p>
        </w:tc>
        <w:tc>
          <w:tcPr>
            <w:tcW w:w="1010" w:type="dxa"/>
            <w:tcBorders>
              <w:top w:val="nil"/>
              <w:left w:val="nil"/>
              <w:bottom w:val="single" w:sz="4" w:space="0" w:color="auto"/>
              <w:right w:val="single" w:sz="4" w:space="0" w:color="auto"/>
            </w:tcBorders>
            <w:shd w:val="clear" w:color="auto" w:fill="auto"/>
            <w:noWrap/>
            <w:vAlign w:val="center"/>
            <w:hideMark/>
          </w:tcPr>
          <w:p w14:paraId="56AACEA4"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988" w:type="dxa"/>
            <w:tcBorders>
              <w:top w:val="nil"/>
              <w:left w:val="nil"/>
              <w:bottom w:val="single" w:sz="4" w:space="0" w:color="auto"/>
              <w:right w:val="single" w:sz="4" w:space="0" w:color="auto"/>
            </w:tcBorders>
            <w:shd w:val="clear" w:color="auto" w:fill="auto"/>
            <w:noWrap/>
            <w:vAlign w:val="center"/>
            <w:hideMark/>
          </w:tcPr>
          <w:p w14:paraId="71C63BD9"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837" w:type="dxa"/>
            <w:tcBorders>
              <w:top w:val="nil"/>
              <w:left w:val="nil"/>
              <w:bottom w:val="single" w:sz="4" w:space="0" w:color="auto"/>
              <w:right w:val="single" w:sz="4" w:space="0" w:color="auto"/>
            </w:tcBorders>
            <w:shd w:val="clear" w:color="auto" w:fill="auto"/>
            <w:noWrap/>
            <w:vAlign w:val="center"/>
            <w:hideMark/>
          </w:tcPr>
          <w:p w14:paraId="5CF2DE9A"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14:paraId="6C52B400"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0,1567</w:t>
            </w:r>
          </w:p>
        </w:tc>
      </w:tr>
      <w:tr w:rsidR="009007D2" w:rsidRPr="009007D2" w14:paraId="46C44A3F" w14:textId="77777777" w:rsidTr="00C058F7">
        <w:trPr>
          <w:trHeight w:val="1039"/>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4402D7AD" w14:textId="77777777" w:rsidR="009007D2" w:rsidRPr="009007D2" w:rsidRDefault="009007D2" w:rsidP="009007D2">
            <w:pPr>
              <w:spacing w:after="0" w:line="240" w:lineRule="auto"/>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Суммы штрафных санкций в связи с неисполнением-ненадлежащим исполнением обязательств по договору подряда</w:t>
            </w:r>
          </w:p>
        </w:tc>
        <w:tc>
          <w:tcPr>
            <w:tcW w:w="1190" w:type="dxa"/>
            <w:vMerge/>
            <w:tcBorders>
              <w:top w:val="nil"/>
              <w:left w:val="single" w:sz="4" w:space="0" w:color="auto"/>
              <w:bottom w:val="single" w:sz="4" w:space="0" w:color="auto"/>
              <w:right w:val="single" w:sz="4" w:space="0" w:color="auto"/>
            </w:tcBorders>
            <w:vAlign w:val="center"/>
            <w:hideMark/>
          </w:tcPr>
          <w:p w14:paraId="3C18DDB7" w14:textId="77777777" w:rsidR="009007D2" w:rsidRPr="009007D2" w:rsidRDefault="009007D2" w:rsidP="009007D2">
            <w:pPr>
              <w:spacing w:after="0" w:line="240" w:lineRule="auto"/>
              <w:rPr>
                <w:rFonts w:ascii="Times New Roman" w:eastAsia="Times New Roman" w:hAnsi="Times New Roman" w:cs="Times New Roman"/>
                <w:color w:val="000000"/>
                <w:lang w:eastAsia="ru-RU"/>
              </w:rPr>
            </w:pPr>
          </w:p>
        </w:tc>
        <w:tc>
          <w:tcPr>
            <w:tcW w:w="1034" w:type="dxa"/>
            <w:tcBorders>
              <w:top w:val="nil"/>
              <w:left w:val="nil"/>
              <w:bottom w:val="single" w:sz="4" w:space="0" w:color="auto"/>
              <w:right w:val="single" w:sz="4" w:space="0" w:color="auto"/>
            </w:tcBorders>
            <w:shd w:val="clear" w:color="auto" w:fill="auto"/>
            <w:noWrap/>
            <w:vAlign w:val="center"/>
            <w:hideMark/>
          </w:tcPr>
          <w:p w14:paraId="20FE9577"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3,68</w:t>
            </w:r>
          </w:p>
        </w:tc>
        <w:tc>
          <w:tcPr>
            <w:tcW w:w="1010" w:type="dxa"/>
            <w:tcBorders>
              <w:top w:val="nil"/>
              <w:left w:val="nil"/>
              <w:bottom w:val="single" w:sz="4" w:space="0" w:color="auto"/>
              <w:right w:val="single" w:sz="4" w:space="0" w:color="auto"/>
            </w:tcBorders>
            <w:shd w:val="clear" w:color="auto" w:fill="auto"/>
            <w:noWrap/>
            <w:vAlign w:val="center"/>
            <w:hideMark/>
          </w:tcPr>
          <w:p w14:paraId="61B8C3DB"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988" w:type="dxa"/>
            <w:tcBorders>
              <w:top w:val="nil"/>
              <w:left w:val="nil"/>
              <w:bottom w:val="single" w:sz="4" w:space="0" w:color="auto"/>
              <w:right w:val="single" w:sz="4" w:space="0" w:color="auto"/>
            </w:tcBorders>
            <w:shd w:val="clear" w:color="auto" w:fill="auto"/>
            <w:noWrap/>
            <w:vAlign w:val="center"/>
            <w:hideMark/>
          </w:tcPr>
          <w:p w14:paraId="083E894B"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837" w:type="dxa"/>
            <w:tcBorders>
              <w:top w:val="nil"/>
              <w:left w:val="nil"/>
              <w:bottom w:val="single" w:sz="4" w:space="0" w:color="auto"/>
              <w:right w:val="single" w:sz="4" w:space="0" w:color="auto"/>
            </w:tcBorders>
            <w:shd w:val="clear" w:color="auto" w:fill="auto"/>
            <w:noWrap/>
            <w:vAlign w:val="center"/>
            <w:hideMark/>
          </w:tcPr>
          <w:p w14:paraId="6225C8D4"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14:paraId="5E964AE6"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r>
      <w:tr w:rsidR="009007D2" w:rsidRPr="009007D2" w14:paraId="7311A0D3" w14:textId="77777777" w:rsidTr="00C058F7">
        <w:trPr>
          <w:trHeight w:val="299"/>
        </w:trPr>
        <w:tc>
          <w:tcPr>
            <w:tcW w:w="9741" w:type="dxa"/>
            <w:gridSpan w:val="7"/>
            <w:tcBorders>
              <w:top w:val="single" w:sz="4" w:space="0" w:color="auto"/>
              <w:left w:val="single" w:sz="4" w:space="0" w:color="auto"/>
              <w:bottom w:val="nil"/>
              <w:right w:val="nil"/>
            </w:tcBorders>
            <w:shd w:val="clear" w:color="auto" w:fill="auto"/>
            <w:vAlign w:val="center"/>
            <w:hideMark/>
          </w:tcPr>
          <w:p w14:paraId="736133EB"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Подано в Арбитражный суд Астраханской области</w:t>
            </w:r>
          </w:p>
        </w:tc>
      </w:tr>
      <w:tr w:rsidR="009007D2" w:rsidRPr="009007D2" w14:paraId="1C3E6324" w14:textId="77777777" w:rsidTr="00C058F7">
        <w:trPr>
          <w:trHeight w:val="1039"/>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B292" w14:textId="77777777" w:rsidR="009007D2" w:rsidRPr="009007D2" w:rsidRDefault="009007D2" w:rsidP="009007D2">
            <w:pPr>
              <w:spacing w:after="0" w:line="240" w:lineRule="auto"/>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 xml:space="preserve">Исковые заявления о взыскании суммы неустойки в связи с просрочкой исполнения обязательств по договорам подряда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53F63E84"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45</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28C91FA0"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9,057</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6CF1684"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17</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119F942E"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1,8176</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32047477"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10,00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6FF4C535"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0,3821</w:t>
            </w:r>
          </w:p>
        </w:tc>
      </w:tr>
      <w:tr w:rsidR="009007D2" w:rsidRPr="009007D2" w14:paraId="787AFD6F" w14:textId="77777777" w:rsidTr="00C058F7">
        <w:trPr>
          <w:trHeight w:val="1059"/>
        </w:trPr>
        <w:tc>
          <w:tcPr>
            <w:tcW w:w="3238" w:type="dxa"/>
            <w:tcBorders>
              <w:top w:val="nil"/>
              <w:left w:val="single" w:sz="4" w:space="0" w:color="auto"/>
              <w:bottom w:val="single" w:sz="4" w:space="0" w:color="auto"/>
              <w:right w:val="single" w:sz="4" w:space="0" w:color="auto"/>
            </w:tcBorders>
            <w:shd w:val="clear" w:color="auto" w:fill="auto"/>
            <w:vAlign w:val="bottom"/>
            <w:hideMark/>
          </w:tcPr>
          <w:p w14:paraId="206E0A50" w14:textId="77777777" w:rsidR="009007D2" w:rsidRPr="009007D2" w:rsidRDefault="009007D2" w:rsidP="009007D2">
            <w:pPr>
              <w:spacing w:after="0" w:line="240" w:lineRule="auto"/>
              <w:rPr>
                <w:rFonts w:ascii="Times New Roman" w:eastAsia="Times New Roman" w:hAnsi="Times New Roman" w:cs="Times New Roman"/>
                <w:color w:val="22272F"/>
                <w:lang w:eastAsia="ru-RU"/>
              </w:rPr>
            </w:pPr>
            <w:r w:rsidRPr="009007D2">
              <w:rPr>
                <w:rFonts w:ascii="Times New Roman" w:eastAsia="Times New Roman" w:hAnsi="Times New Roman" w:cs="Times New Roman"/>
                <w:color w:val="22272F"/>
                <w:lang w:eastAsia="ru-RU"/>
              </w:rPr>
              <w:t xml:space="preserve">Исковых заявления о взыскании суммы штрафных санкций в связи с ненадлежащим исполнением обязательств по договору </w:t>
            </w:r>
          </w:p>
        </w:tc>
        <w:tc>
          <w:tcPr>
            <w:tcW w:w="1190" w:type="dxa"/>
            <w:tcBorders>
              <w:top w:val="nil"/>
              <w:left w:val="nil"/>
              <w:bottom w:val="single" w:sz="4" w:space="0" w:color="auto"/>
              <w:right w:val="single" w:sz="4" w:space="0" w:color="auto"/>
            </w:tcBorders>
            <w:shd w:val="clear" w:color="auto" w:fill="auto"/>
            <w:noWrap/>
            <w:vAlign w:val="center"/>
            <w:hideMark/>
          </w:tcPr>
          <w:p w14:paraId="388E5550"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1</w:t>
            </w:r>
          </w:p>
        </w:tc>
        <w:tc>
          <w:tcPr>
            <w:tcW w:w="1034" w:type="dxa"/>
            <w:tcBorders>
              <w:top w:val="nil"/>
              <w:left w:val="nil"/>
              <w:bottom w:val="single" w:sz="4" w:space="0" w:color="auto"/>
              <w:right w:val="single" w:sz="4" w:space="0" w:color="auto"/>
            </w:tcBorders>
            <w:shd w:val="clear" w:color="auto" w:fill="auto"/>
            <w:noWrap/>
            <w:vAlign w:val="center"/>
            <w:hideMark/>
          </w:tcPr>
          <w:p w14:paraId="476BA505"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0,823</w:t>
            </w:r>
          </w:p>
        </w:tc>
        <w:tc>
          <w:tcPr>
            <w:tcW w:w="1010" w:type="dxa"/>
            <w:tcBorders>
              <w:top w:val="nil"/>
              <w:left w:val="nil"/>
              <w:bottom w:val="single" w:sz="4" w:space="0" w:color="auto"/>
              <w:right w:val="single" w:sz="4" w:space="0" w:color="auto"/>
            </w:tcBorders>
            <w:shd w:val="clear" w:color="auto" w:fill="auto"/>
            <w:noWrap/>
            <w:vAlign w:val="center"/>
            <w:hideMark/>
          </w:tcPr>
          <w:p w14:paraId="07A68B2F"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6</w:t>
            </w:r>
          </w:p>
        </w:tc>
        <w:tc>
          <w:tcPr>
            <w:tcW w:w="988" w:type="dxa"/>
            <w:tcBorders>
              <w:top w:val="nil"/>
              <w:left w:val="nil"/>
              <w:bottom w:val="single" w:sz="4" w:space="0" w:color="auto"/>
              <w:right w:val="single" w:sz="4" w:space="0" w:color="auto"/>
            </w:tcBorders>
            <w:shd w:val="clear" w:color="auto" w:fill="auto"/>
            <w:noWrap/>
            <w:vAlign w:val="center"/>
            <w:hideMark/>
          </w:tcPr>
          <w:p w14:paraId="1B363FCD"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2,614</w:t>
            </w:r>
          </w:p>
        </w:tc>
        <w:tc>
          <w:tcPr>
            <w:tcW w:w="837" w:type="dxa"/>
            <w:tcBorders>
              <w:top w:val="nil"/>
              <w:left w:val="nil"/>
              <w:bottom w:val="single" w:sz="4" w:space="0" w:color="auto"/>
              <w:right w:val="single" w:sz="4" w:space="0" w:color="auto"/>
            </w:tcBorders>
            <w:shd w:val="clear" w:color="auto" w:fill="auto"/>
            <w:noWrap/>
            <w:vAlign w:val="center"/>
            <w:hideMark/>
          </w:tcPr>
          <w:p w14:paraId="0B3A5805"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11,00</w:t>
            </w:r>
          </w:p>
        </w:tc>
        <w:tc>
          <w:tcPr>
            <w:tcW w:w="1444" w:type="dxa"/>
            <w:tcBorders>
              <w:top w:val="nil"/>
              <w:left w:val="nil"/>
              <w:bottom w:val="single" w:sz="4" w:space="0" w:color="auto"/>
              <w:right w:val="single" w:sz="4" w:space="0" w:color="auto"/>
            </w:tcBorders>
            <w:shd w:val="clear" w:color="auto" w:fill="auto"/>
            <w:noWrap/>
            <w:vAlign w:val="center"/>
            <w:hideMark/>
          </w:tcPr>
          <w:p w14:paraId="584F624D"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2,176</w:t>
            </w:r>
          </w:p>
        </w:tc>
      </w:tr>
      <w:tr w:rsidR="009007D2" w:rsidRPr="009007D2" w14:paraId="5CA455A6" w14:textId="77777777" w:rsidTr="00C058F7">
        <w:trPr>
          <w:trHeight w:val="1059"/>
        </w:trPr>
        <w:tc>
          <w:tcPr>
            <w:tcW w:w="3238" w:type="dxa"/>
            <w:tcBorders>
              <w:top w:val="nil"/>
              <w:left w:val="single" w:sz="4" w:space="0" w:color="auto"/>
              <w:bottom w:val="single" w:sz="4" w:space="0" w:color="auto"/>
              <w:right w:val="single" w:sz="4" w:space="0" w:color="auto"/>
            </w:tcBorders>
            <w:shd w:val="clear" w:color="auto" w:fill="auto"/>
            <w:vAlign w:val="bottom"/>
            <w:hideMark/>
          </w:tcPr>
          <w:p w14:paraId="215986E2" w14:textId="77777777" w:rsidR="009007D2" w:rsidRPr="009007D2" w:rsidRDefault="009007D2" w:rsidP="009007D2">
            <w:pPr>
              <w:spacing w:after="0" w:line="240" w:lineRule="auto"/>
              <w:rPr>
                <w:rFonts w:ascii="Times New Roman" w:eastAsia="Times New Roman" w:hAnsi="Times New Roman" w:cs="Times New Roman"/>
                <w:color w:val="22272F"/>
                <w:lang w:eastAsia="ru-RU"/>
              </w:rPr>
            </w:pPr>
            <w:r w:rsidRPr="009007D2">
              <w:rPr>
                <w:rFonts w:ascii="Times New Roman" w:eastAsia="Times New Roman" w:hAnsi="Times New Roman" w:cs="Times New Roman"/>
                <w:color w:val="22272F"/>
                <w:lang w:eastAsia="ru-RU"/>
              </w:rPr>
              <w:t xml:space="preserve">Исковые заявления о взыскании сумм задолженности и процентов за пользование чужими денежными средствами </w:t>
            </w:r>
          </w:p>
        </w:tc>
        <w:tc>
          <w:tcPr>
            <w:tcW w:w="1190" w:type="dxa"/>
            <w:tcBorders>
              <w:top w:val="nil"/>
              <w:left w:val="nil"/>
              <w:bottom w:val="single" w:sz="4" w:space="0" w:color="auto"/>
              <w:right w:val="single" w:sz="4" w:space="0" w:color="auto"/>
            </w:tcBorders>
            <w:shd w:val="clear" w:color="auto" w:fill="auto"/>
            <w:noWrap/>
            <w:vAlign w:val="center"/>
            <w:hideMark/>
          </w:tcPr>
          <w:p w14:paraId="029853D0"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1034" w:type="dxa"/>
            <w:tcBorders>
              <w:top w:val="nil"/>
              <w:left w:val="nil"/>
              <w:bottom w:val="single" w:sz="4" w:space="0" w:color="auto"/>
              <w:right w:val="single" w:sz="4" w:space="0" w:color="auto"/>
            </w:tcBorders>
            <w:shd w:val="clear" w:color="auto" w:fill="auto"/>
            <w:noWrap/>
            <w:vAlign w:val="center"/>
            <w:hideMark/>
          </w:tcPr>
          <w:p w14:paraId="28D3FF85"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1010" w:type="dxa"/>
            <w:tcBorders>
              <w:top w:val="nil"/>
              <w:left w:val="nil"/>
              <w:bottom w:val="single" w:sz="4" w:space="0" w:color="auto"/>
              <w:right w:val="single" w:sz="4" w:space="0" w:color="auto"/>
            </w:tcBorders>
            <w:shd w:val="clear" w:color="auto" w:fill="auto"/>
            <w:noWrap/>
            <w:vAlign w:val="center"/>
            <w:hideMark/>
          </w:tcPr>
          <w:p w14:paraId="67FE6A8E"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988" w:type="dxa"/>
            <w:tcBorders>
              <w:top w:val="nil"/>
              <w:left w:val="nil"/>
              <w:bottom w:val="single" w:sz="4" w:space="0" w:color="auto"/>
              <w:right w:val="single" w:sz="4" w:space="0" w:color="auto"/>
            </w:tcBorders>
            <w:shd w:val="clear" w:color="auto" w:fill="auto"/>
            <w:noWrap/>
            <w:vAlign w:val="center"/>
            <w:hideMark/>
          </w:tcPr>
          <w:p w14:paraId="264AC73E"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837" w:type="dxa"/>
            <w:tcBorders>
              <w:top w:val="nil"/>
              <w:left w:val="nil"/>
              <w:bottom w:val="single" w:sz="4" w:space="0" w:color="auto"/>
              <w:right w:val="single" w:sz="4" w:space="0" w:color="auto"/>
            </w:tcBorders>
            <w:shd w:val="clear" w:color="auto" w:fill="auto"/>
            <w:noWrap/>
            <w:vAlign w:val="center"/>
            <w:hideMark/>
          </w:tcPr>
          <w:p w14:paraId="1DCA6074"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14:paraId="77E30E31" w14:textId="77777777" w:rsidR="009007D2" w:rsidRPr="009007D2" w:rsidRDefault="009007D2" w:rsidP="009007D2">
            <w:pPr>
              <w:spacing w:after="0" w:line="240" w:lineRule="auto"/>
              <w:jc w:val="center"/>
              <w:rPr>
                <w:rFonts w:ascii="Times New Roman" w:eastAsia="Times New Roman" w:hAnsi="Times New Roman" w:cs="Times New Roman"/>
                <w:color w:val="000000"/>
                <w:lang w:eastAsia="ru-RU"/>
              </w:rPr>
            </w:pPr>
            <w:r w:rsidRPr="009007D2">
              <w:rPr>
                <w:rFonts w:ascii="Times New Roman" w:eastAsia="Times New Roman" w:hAnsi="Times New Roman" w:cs="Times New Roman"/>
                <w:color w:val="000000"/>
                <w:lang w:eastAsia="ru-RU"/>
              </w:rPr>
              <w:t>0,00</w:t>
            </w:r>
          </w:p>
        </w:tc>
      </w:tr>
      <w:tr w:rsidR="009007D2" w:rsidRPr="00B8460B" w14:paraId="73CD689A" w14:textId="77777777" w:rsidTr="00C058F7">
        <w:trPr>
          <w:trHeight w:val="299"/>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2776B838"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 xml:space="preserve">Итого денежных средств </w:t>
            </w:r>
          </w:p>
        </w:tc>
        <w:tc>
          <w:tcPr>
            <w:tcW w:w="1190" w:type="dxa"/>
            <w:tcBorders>
              <w:top w:val="nil"/>
              <w:left w:val="nil"/>
              <w:bottom w:val="single" w:sz="4" w:space="0" w:color="auto"/>
              <w:right w:val="single" w:sz="4" w:space="0" w:color="auto"/>
            </w:tcBorders>
            <w:shd w:val="clear" w:color="auto" w:fill="auto"/>
            <w:noWrap/>
            <w:vAlign w:val="center"/>
            <w:hideMark/>
          </w:tcPr>
          <w:p w14:paraId="1085F9F0"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14:paraId="7ED22B80"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19,023</w:t>
            </w:r>
          </w:p>
        </w:tc>
        <w:tc>
          <w:tcPr>
            <w:tcW w:w="1010" w:type="dxa"/>
            <w:tcBorders>
              <w:top w:val="nil"/>
              <w:left w:val="nil"/>
              <w:bottom w:val="single" w:sz="4" w:space="0" w:color="auto"/>
              <w:right w:val="single" w:sz="4" w:space="0" w:color="auto"/>
            </w:tcBorders>
            <w:shd w:val="clear" w:color="auto" w:fill="auto"/>
            <w:noWrap/>
            <w:vAlign w:val="center"/>
            <w:hideMark/>
          </w:tcPr>
          <w:p w14:paraId="5FDBB9FF"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14:paraId="0B7B4614"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4,4316</w:t>
            </w:r>
          </w:p>
        </w:tc>
        <w:tc>
          <w:tcPr>
            <w:tcW w:w="837" w:type="dxa"/>
            <w:tcBorders>
              <w:top w:val="nil"/>
              <w:left w:val="nil"/>
              <w:bottom w:val="single" w:sz="4" w:space="0" w:color="auto"/>
              <w:right w:val="single" w:sz="4" w:space="0" w:color="auto"/>
            </w:tcBorders>
            <w:shd w:val="clear" w:color="auto" w:fill="auto"/>
            <w:noWrap/>
            <w:vAlign w:val="center"/>
            <w:hideMark/>
          </w:tcPr>
          <w:p w14:paraId="133C29F6"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06227ACB" w14:textId="77777777" w:rsidR="009007D2" w:rsidRPr="009007D2" w:rsidRDefault="009007D2" w:rsidP="009007D2">
            <w:pPr>
              <w:spacing w:after="0" w:line="240" w:lineRule="auto"/>
              <w:jc w:val="center"/>
              <w:rPr>
                <w:rFonts w:ascii="Times New Roman" w:eastAsia="Times New Roman" w:hAnsi="Times New Roman" w:cs="Times New Roman"/>
                <w:b/>
                <w:bCs/>
                <w:color w:val="000000"/>
                <w:lang w:eastAsia="ru-RU"/>
              </w:rPr>
            </w:pPr>
            <w:r w:rsidRPr="009007D2">
              <w:rPr>
                <w:rFonts w:ascii="Times New Roman" w:eastAsia="Times New Roman" w:hAnsi="Times New Roman" w:cs="Times New Roman"/>
                <w:b/>
                <w:bCs/>
                <w:color w:val="000000"/>
                <w:lang w:eastAsia="ru-RU"/>
              </w:rPr>
              <w:t>2,7148</w:t>
            </w:r>
          </w:p>
        </w:tc>
      </w:tr>
    </w:tbl>
    <w:p w14:paraId="3A2666B8" w14:textId="77777777" w:rsidR="009007D2" w:rsidRDefault="009007D2" w:rsidP="00167B5A">
      <w:pPr>
        <w:pStyle w:val="af1"/>
        <w:ind w:firstLine="0"/>
        <w:rPr>
          <w:rStyle w:val="af3"/>
          <w:bCs/>
        </w:rPr>
      </w:pPr>
    </w:p>
    <w:p w14:paraId="423CE176" w14:textId="77777777" w:rsidR="00167B5A" w:rsidRDefault="00167B5A" w:rsidP="00167B5A">
      <w:pPr>
        <w:pStyle w:val="af1"/>
        <w:ind w:firstLine="0"/>
        <w:rPr>
          <w:rStyle w:val="af3"/>
          <w:bCs/>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2493"/>
        <w:gridCol w:w="1697"/>
        <w:gridCol w:w="2550"/>
      </w:tblGrid>
      <w:tr w:rsidR="002355BB" w:rsidRPr="00D85D08" w14:paraId="63B272E4" w14:textId="77777777" w:rsidTr="002B762B">
        <w:trPr>
          <w:trHeight w:val="1953"/>
        </w:trPr>
        <w:tc>
          <w:tcPr>
            <w:tcW w:w="9729" w:type="dxa"/>
            <w:gridSpan w:val="4"/>
            <w:shd w:val="clear" w:color="auto" w:fill="auto"/>
            <w:vAlign w:val="center"/>
            <w:hideMark/>
          </w:tcPr>
          <w:p w14:paraId="706EBF6C" w14:textId="09B50A46" w:rsidR="002355BB" w:rsidRPr="00D85D08" w:rsidRDefault="002355BB" w:rsidP="002355BB">
            <w:pPr>
              <w:pStyle w:val="af1"/>
              <w:jc w:val="center"/>
            </w:pPr>
            <w:r w:rsidRPr="00D85D08">
              <w:t>Информация о количествах и суммах исполнительных документов, направленных некоммерческой организацией «Фонд капитального ремонта многоквартирных домов Астраханской области» в органы ФССП России и результатами принудительного исполнения</w:t>
            </w:r>
          </w:p>
        </w:tc>
      </w:tr>
      <w:tr w:rsidR="002355BB" w:rsidRPr="00D85D08" w14:paraId="2D6E8635" w14:textId="77777777" w:rsidTr="002B762B">
        <w:trPr>
          <w:trHeight w:val="323"/>
        </w:trPr>
        <w:tc>
          <w:tcPr>
            <w:tcW w:w="2989" w:type="dxa"/>
            <w:vMerge w:val="restart"/>
            <w:shd w:val="clear" w:color="auto" w:fill="auto"/>
            <w:noWrap/>
            <w:vAlign w:val="bottom"/>
            <w:hideMark/>
          </w:tcPr>
          <w:p w14:paraId="4FEE7AF4" w14:textId="77777777" w:rsidR="002355BB" w:rsidRPr="00D85D08" w:rsidRDefault="002355B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 </w:t>
            </w:r>
          </w:p>
        </w:tc>
        <w:tc>
          <w:tcPr>
            <w:tcW w:w="6740" w:type="dxa"/>
            <w:gridSpan w:val="3"/>
            <w:shd w:val="clear" w:color="auto" w:fill="auto"/>
            <w:noWrap/>
            <w:vAlign w:val="bottom"/>
            <w:hideMark/>
          </w:tcPr>
          <w:p w14:paraId="0AEFD296" w14:textId="63F40053" w:rsidR="002355BB" w:rsidRPr="00D85D08" w:rsidRDefault="002355BB" w:rsidP="002355BB">
            <w:pPr>
              <w:pStyle w:val="af1"/>
              <w:jc w:val="center"/>
              <w:rPr>
                <w:b/>
                <w:bCs/>
              </w:rPr>
            </w:pPr>
            <w:r w:rsidRPr="00D85D08">
              <w:rPr>
                <w:b/>
                <w:bCs/>
              </w:rPr>
              <w:t>202</w:t>
            </w:r>
            <w:r w:rsidR="00D07906" w:rsidRPr="00D85D08">
              <w:rPr>
                <w:b/>
                <w:bCs/>
              </w:rPr>
              <w:t>1</w:t>
            </w:r>
          </w:p>
        </w:tc>
      </w:tr>
      <w:tr w:rsidR="002355BB" w:rsidRPr="00D85D08" w14:paraId="5028E046" w14:textId="77777777" w:rsidTr="002B762B">
        <w:trPr>
          <w:trHeight w:val="323"/>
        </w:trPr>
        <w:tc>
          <w:tcPr>
            <w:tcW w:w="2989" w:type="dxa"/>
            <w:vMerge/>
            <w:vAlign w:val="center"/>
            <w:hideMark/>
          </w:tcPr>
          <w:p w14:paraId="041F5E33" w14:textId="77777777" w:rsidR="002355BB" w:rsidRPr="00D85D08" w:rsidRDefault="002355BB" w:rsidP="002355BB">
            <w:pPr>
              <w:rPr>
                <w:rFonts w:ascii="Times New Roman" w:eastAsia="Times New Roman" w:hAnsi="Times New Roman" w:cs="Times New Roman"/>
                <w:color w:val="000000"/>
              </w:rPr>
            </w:pPr>
          </w:p>
        </w:tc>
        <w:tc>
          <w:tcPr>
            <w:tcW w:w="4190" w:type="dxa"/>
            <w:gridSpan w:val="2"/>
            <w:shd w:val="clear" w:color="auto" w:fill="auto"/>
            <w:noWrap/>
            <w:vAlign w:val="bottom"/>
            <w:hideMark/>
          </w:tcPr>
          <w:p w14:paraId="426D6DD2" w14:textId="77777777" w:rsidR="002355BB" w:rsidRPr="00D85D08" w:rsidRDefault="002355B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Подано</w:t>
            </w:r>
          </w:p>
        </w:tc>
        <w:tc>
          <w:tcPr>
            <w:tcW w:w="2550" w:type="dxa"/>
            <w:shd w:val="clear" w:color="auto" w:fill="auto"/>
            <w:noWrap/>
            <w:vAlign w:val="bottom"/>
            <w:hideMark/>
          </w:tcPr>
          <w:p w14:paraId="7B1AD9F7" w14:textId="77777777" w:rsidR="002355BB" w:rsidRPr="00D85D08" w:rsidRDefault="002355B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Оплачено</w:t>
            </w:r>
          </w:p>
        </w:tc>
      </w:tr>
      <w:tr w:rsidR="002355BB" w:rsidRPr="00D85D08" w14:paraId="71B4C277" w14:textId="77777777" w:rsidTr="002B762B">
        <w:trPr>
          <w:trHeight w:val="968"/>
        </w:trPr>
        <w:tc>
          <w:tcPr>
            <w:tcW w:w="2989" w:type="dxa"/>
            <w:vMerge/>
            <w:vAlign w:val="center"/>
            <w:hideMark/>
          </w:tcPr>
          <w:p w14:paraId="4B30CDE6" w14:textId="77777777" w:rsidR="002355BB" w:rsidRPr="00D85D08" w:rsidRDefault="002355BB" w:rsidP="002355BB">
            <w:pPr>
              <w:rPr>
                <w:rFonts w:ascii="Times New Roman" w:eastAsia="Times New Roman" w:hAnsi="Times New Roman" w:cs="Times New Roman"/>
                <w:color w:val="000000"/>
              </w:rPr>
            </w:pPr>
          </w:p>
        </w:tc>
        <w:tc>
          <w:tcPr>
            <w:tcW w:w="2493" w:type="dxa"/>
            <w:shd w:val="clear" w:color="auto" w:fill="auto"/>
            <w:vAlign w:val="center"/>
            <w:hideMark/>
          </w:tcPr>
          <w:p w14:paraId="2A57BCAF" w14:textId="77777777" w:rsidR="002355BB" w:rsidRPr="00D85D08" w:rsidRDefault="002355B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Кол-во, ед.</w:t>
            </w:r>
          </w:p>
        </w:tc>
        <w:tc>
          <w:tcPr>
            <w:tcW w:w="1697" w:type="dxa"/>
            <w:shd w:val="clear" w:color="auto" w:fill="auto"/>
            <w:vAlign w:val="center"/>
            <w:hideMark/>
          </w:tcPr>
          <w:p w14:paraId="02EE4E09" w14:textId="77777777" w:rsidR="002355BB" w:rsidRPr="00D85D08" w:rsidRDefault="002355B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Сумма млн. руб.</w:t>
            </w:r>
          </w:p>
        </w:tc>
        <w:tc>
          <w:tcPr>
            <w:tcW w:w="2550" w:type="dxa"/>
            <w:shd w:val="clear" w:color="auto" w:fill="auto"/>
            <w:vAlign w:val="center"/>
            <w:hideMark/>
          </w:tcPr>
          <w:p w14:paraId="0B345530" w14:textId="77777777" w:rsidR="002355BB" w:rsidRPr="00D85D08" w:rsidRDefault="002355B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Сумма млн. руб.</w:t>
            </w:r>
          </w:p>
        </w:tc>
      </w:tr>
      <w:tr w:rsidR="002355BB" w:rsidRPr="00D85D08" w14:paraId="73D8EA0A" w14:textId="77777777" w:rsidTr="002B762B">
        <w:trPr>
          <w:trHeight w:val="323"/>
        </w:trPr>
        <w:tc>
          <w:tcPr>
            <w:tcW w:w="2989" w:type="dxa"/>
            <w:shd w:val="clear" w:color="auto" w:fill="auto"/>
            <w:noWrap/>
            <w:vAlign w:val="bottom"/>
            <w:hideMark/>
          </w:tcPr>
          <w:p w14:paraId="3E95509F" w14:textId="77777777" w:rsidR="002355BB" w:rsidRPr="00D85D08" w:rsidRDefault="002355BB" w:rsidP="002355BB">
            <w:pPr>
              <w:rPr>
                <w:rFonts w:ascii="Times New Roman" w:eastAsia="Times New Roman" w:hAnsi="Times New Roman" w:cs="Times New Roman"/>
                <w:color w:val="000000"/>
              </w:rPr>
            </w:pPr>
            <w:r w:rsidRPr="00D85D08">
              <w:rPr>
                <w:rFonts w:ascii="Times New Roman" w:eastAsia="Times New Roman" w:hAnsi="Times New Roman" w:cs="Times New Roman"/>
                <w:color w:val="000000"/>
              </w:rPr>
              <w:t>Физические лица</w:t>
            </w:r>
          </w:p>
        </w:tc>
        <w:tc>
          <w:tcPr>
            <w:tcW w:w="2493" w:type="dxa"/>
            <w:shd w:val="clear" w:color="auto" w:fill="auto"/>
            <w:noWrap/>
            <w:vAlign w:val="bottom"/>
            <w:hideMark/>
          </w:tcPr>
          <w:p w14:paraId="0142C8FE" w14:textId="6E7586D6" w:rsidR="002355BB" w:rsidRPr="00D85D08" w:rsidRDefault="00003EFF"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1 492</w:t>
            </w:r>
          </w:p>
        </w:tc>
        <w:tc>
          <w:tcPr>
            <w:tcW w:w="1697" w:type="dxa"/>
            <w:shd w:val="clear" w:color="auto" w:fill="auto"/>
            <w:noWrap/>
            <w:vAlign w:val="bottom"/>
            <w:hideMark/>
          </w:tcPr>
          <w:p w14:paraId="7A257AF5" w14:textId="7442FA8C" w:rsidR="002355BB" w:rsidRPr="00D85D08" w:rsidRDefault="00D7107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19,45</w:t>
            </w:r>
          </w:p>
        </w:tc>
        <w:tc>
          <w:tcPr>
            <w:tcW w:w="2550" w:type="dxa"/>
            <w:shd w:val="clear" w:color="auto" w:fill="auto"/>
            <w:noWrap/>
            <w:vAlign w:val="bottom"/>
            <w:hideMark/>
          </w:tcPr>
          <w:p w14:paraId="0AEAFC2C" w14:textId="75B4FCA0" w:rsidR="002355BB" w:rsidRPr="00D85D08" w:rsidRDefault="00D7107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7,01</w:t>
            </w:r>
          </w:p>
        </w:tc>
      </w:tr>
      <w:tr w:rsidR="002355BB" w:rsidRPr="00D85D08" w14:paraId="6D338672" w14:textId="77777777" w:rsidTr="002B762B">
        <w:trPr>
          <w:trHeight w:val="323"/>
        </w:trPr>
        <w:tc>
          <w:tcPr>
            <w:tcW w:w="2989" w:type="dxa"/>
            <w:shd w:val="clear" w:color="auto" w:fill="auto"/>
            <w:noWrap/>
            <w:vAlign w:val="bottom"/>
            <w:hideMark/>
          </w:tcPr>
          <w:p w14:paraId="63977B77" w14:textId="77777777" w:rsidR="002355BB" w:rsidRPr="00D85D08" w:rsidRDefault="002355BB" w:rsidP="002355BB">
            <w:pPr>
              <w:rPr>
                <w:rFonts w:ascii="Times New Roman" w:eastAsia="Times New Roman" w:hAnsi="Times New Roman" w:cs="Times New Roman"/>
                <w:color w:val="000000"/>
              </w:rPr>
            </w:pPr>
            <w:r w:rsidRPr="00D85D08">
              <w:rPr>
                <w:rFonts w:ascii="Times New Roman" w:eastAsia="Times New Roman" w:hAnsi="Times New Roman" w:cs="Times New Roman"/>
                <w:color w:val="000000"/>
              </w:rPr>
              <w:t>Юридические лица</w:t>
            </w:r>
          </w:p>
        </w:tc>
        <w:tc>
          <w:tcPr>
            <w:tcW w:w="2493" w:type="dxa"/>
            <w:shd w:val="clear" w:color="auto" w:fill="auto"/>
            <w:noWrap/>
            <w:vAlign w:val="bottom"/>
            <w:hideMark/>
          </w:tcPr>
          <w:p w14:paraId="45686B8E" w14:textId="5A103543" w:rsidR="002355BB" w:rsidRPr="00D85D08" w:rsidRDefault="00003EFF"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15</w:t>
            </w:r>
          </w:p>
        </w:tc>
        <w:tc>
          <w:tcPr>
            <w:tcW w:w="1697" w:type="dxa"/>
            <w:shd w:val="clear" w:color="auto" w:fill="auto"/>
            <w:noWrap/>
            <w:vAlign w:val="bottom"/>
            <w:hideMark/>
          </w:tcPr>
          <w:p w14:paraId="51F312EE" w14:textId="407BCB76" w:rsidR="002355BB" w:rsidRPr="00D85D08" w:rsidRDefault="00D7107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3,78</w:t>
            </w:r>
          </w:p>
        </w:tc>
        <w:tc>
          <w:tcPr>
            <w:tcW w:w="2550" w:type="dxa"/>
            <w:shd w:val="clear" w:color="auto" w:fill="auto"/>
            <w:noWrap/>
            <w:vAlign w:val="bottom"/>
            <w:hideMark/>
          </w:tcPr>
          <w:p w14:paraId="752A2753" w14:textId="004607A7" w:rsidR="002355BB" w:rsidRPr="00D85D08" w:rsidRDefault="00D7107B"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5,94</w:t>
            </w:r>
          </w:p>
        </w:tc>
      </w:tr>
      <w:tr w:rsidR="002355BB" w:rsidRPr="00D85D08" w14:paraId="19336B73" w14:textId="77777777" w:rsidTr="002B762B">
        <w:trPr>
          <w:trHeight w:val="323"/>
        </w:trPr>
        <w:tc>
          <w:tcPr>
            <w:tcW w:w="2989" w:type="dxa"/>
            <w:shd w:val="clear" w:color="auto" w:fill="auto"/>
            <w:noWrap/>
            <w:vAlign w:val="bottom"/>
            <w:hideMark/>
          </w:tcPr>
          <w:p w14:paraId="6CB9C7CF" w14:textId="77777777" w:rsidR="002355BB" w:rsidRPr="00D85D08" w:rsidRDefault="002355BB" w:rsidP="002355BB">
            <w:pPr>
              <w:rPr>
                <w:rFonts w:ascii="Times New Roman" w:eastAsia="Times New Roman" w:hAnsi="Times New Roman" w:cs="Times New Roman"/>
                <w:color w:val="000000"/>
              </w:rPr>
            </w:pPr>
            <w:r w:rsidRPr="00D85D08">
              <w:rPr>
                <w:rFonts w:ascii="Times New Roman" w:eastAsia="Times New Roman" w:hAnsi="Times New Roman" w:cs="Times New Roman"/>
                <w:color w:val="000000"/>
              </w:rPr>
              <w:t>Подрядные организации</w:t>
            </w:r>
          </w:p>
        </w:tc>
        <w:tc>
          <w:tcPr>
            <w:tcW w:w="2493" w:type="dxa"/>
            <w:shd w:val="clear" w:color="auto" w:fill="auto"/>
            <w:noWrap/>
            <w:vAlign w:val="bottom"/>
            <w:hideMark/>
          </w:tcPr>
          <w:p w14:paraId="2E334EE8" w14:textId="79146F9E" w:rsidR="002355BB" w:rsidRPr="00D85D08" w:rsidRDefault="00F05C58"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23</w:t>
            </w:r>
          </w:p>
        </w:tc>
        <w:tc>
          <w:tcPr>
            <w:tcW w:w="1697" w:type="dxa"/>
            <w:shd w:val="clear" w:color="auto" w:fill="auto"/>
            <w:noWrap/>
            <w:vAlign w:val="bottom"/>
            <w:hideMark/>
          </w:tcPr>
          <w:p w14:paraId="0166D3C1" w14:textId="5D46122E" w:rsidR="002355BB" w:rsidRPr="00D85D08" w:rsidRDefault="00F05C58"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2,8157</w:t>
            </w:r>
          </w:p>
        </w:tc>
        <w:tc>
          <w:tcPr>
            <w:tcW w:w="2550" w:type="dxa"/>
            <w:shd w:val="clear" w:color="auto" w:fill="auto"/>
            <w:noWrap/>
            <w:vAlign w:val="bottom"/>
            <w:hideMark/>
          </w:tcPr>
          <w:p w14:paraId="60D652CD" w14:textId="5BDF8B21" w:rsidR="002355BB" w:rsidRPr="00D85D08" w:rsidRDefault="00F05C58" w:rsidP="002355BB">
            <w:pPr>
              <w:jc w:val="center"/>
              <w:rPr>
                <w:rFonts w:ascii="Times New Roman" w:eastAsia="Times New Roman" w:hAnsi="Times New Roman" w:cs="Times New Roman"/>
                <w:color w:val="000000"/>
              </w:rPr>
            </w:pPr>
            <w:r w:rsidRPr="00D85D08">
              <w:rPr>
                <w:rFonts w:ascii="Times New Roman" w:eastAsia="Times New Roman" w:hAnsi="Times New Roman" w:cs="Times New Roman"/>
                <w:color w:val="000000"/>
              </w:rPr>
              <w:t>0,00</w:t>
            </w:r>
          </w:p>
        </w:tc>
      </w:tr>
      <w:tr w:rsidR="002355BB" w:rsidRPr="00045F14" w14:paraId="0EE78D80" w14:textId="77777777" w:rsidTr="002B762B">
        <w:trPr>
          <w:trHeight w:val="323"/>
        </w:trPr>
        <w:tc>
          <w:tcPr>
            <w:tcW w:w="2989" w:type="dxa"/>
            <w:shd w:val="clear" w:color="auto" w:fill="auto"/>
            <w:noWrap/>
            <w:vAlign w:val="bottom"/>
            <w:hideMark/>
          </w:tcPr>
          <w:p w14:paraId="64ADEC13" w14:textId="77777777" w:rsidR="002355BB" w:rsidRPr="00D85D08" w:rsidRDefault="002355BB" w:rsidP="002355BB">
            <w:pPr>
              <w:rPr>
                <w:rFonts w:ascii="Times New Roman" w:eastAsia="Times New Roman" w:hAnsi="Times New Roman" w:cs="Times New Roman"/>
                <w:b/>
                <w:bCs/>
                <w:color w:val="000000"/>
              </w:rPr>
            </w:pPr>
            <w:r w:rsidRPr="00D85D08">
              <w:rPr>
                <w:rFonts w:ascii="Times New Roman" w:eastAsia="Times New Roman" w:hAnsi="Times New Roman" w:cs="Times New Roman"/>
                <w:b/>
                <w:bCs/>
                <w:color w:val="000000"/>
              </w:rPr>
              <w:t>Итого</w:t>
            </w:r>
          </w:p>
        </w:tc>
        <w:tc>
          <w:tcPr>
            <w:tcW w:w="2493" w:type="dxa"/>
            <w:shd w:val="clear" w:color="auto" w:fill="auto"/>
            <w:noWrap/>
            <w:vAlign w:val="bottom"/>
            <w:hideMark/>
          </w:tcPr>
          <w:p w14:paraId="7F4671CF" w14:textId="2EC87265" w:rsidR="002355BB" w:rsidRPr="00D85D08" w:rsidRDefault="004D1273" w:rsidP="002355BB">
            <w:pPr>
              <w:jc w:val="center"/>
              <w:rPr>
                <w:rFonts w:ascii="Times New Roman" w:eastAsia="Times New Roman" w:hAnsi="Times New Roman" w:cs="Times New Roman"/>
                <w:b/>
                <w:bCs/>
                <w:color w:val="000000"/>
              </w:rPr>
            </w:pPr>
            <w:r w:rsidRPr="00D85D08">
              <w:rPr>
                <w:rFonts w:ascii="Times New Roman" w:eastAsia="Times New Roman" w:hAnsi="Times New Roman" w:cs="Times New Roman"/>
                <w:b/>
                <w:bCs/>
                <w:color w:val="000000"/>
              </w:rPr>
              <w:t>1 530</w:t>
            </w:r>
          </w:p>
        </w:tc>
        <w:tc>
          <w:tcPr>
            <w:tcW w:w="1697" w:type="dxa"/>
            <w:shd w:val="clear" w:color="auto" w:fill="auto"/>
            <w:noWrap/>
            <w:vAlign w:val="bottom"/>
            <w:hideMark/>
          </w:tcPr>
          <w:p w14:paraId="4C891B64" w14:textId="01D50039" w:rsidR="002355BB" w:rsidRPr="00D85D08" w:rsidRDefault="00D85D08" w:rsidP="002355BB">
            <w:pPr>
              <w:jc w:val="center"/>
              <w:rPr>
                <w:rFonts w:ascii="Times New Roman" w:eastAsia="Times New Roman" w:hAnsi="Times New Roman" w:cs="Times New Roman"/>
                <w:b/>
                <w:bCs/>
                <w:color w:val="000000"/>
              </w:rPr>
            </w:pPr>
            <w:r w:rsidRPr="00D85D08">
              <w:rPr>
                <w:rFonts w:ascii="Times New Roman" w:eastAsia="Times New Roman" w:hAnsi="Times New Roman" w:cs="Times New Roman"/>
                <w:b/>
                <w:bCs/>
                <w:color w:val="000000"/>
              </w:rPr>
              <w:t>26,0457</w:t>
            </w:r>
          </w:p>
        </w:tc>
        <w:tc>
          <w:tcPr>
            <w:tcW w:w="2550" w:type="dxa"/>
            <w:shd w:val="clear" w:color="auto" w:fill="auto"/>
            <w:noWrap/>
            <w:vAlign w:val="bottom"/>
            <w:hideMark/>
          </w:tcPr>
          <w:p w14:paraId="42ECBBA5" w14:textId="4A8FBEFF" w:rsidR="002355BB" w:rsidRPr="00045F14" w:rsidRDefault="00D85D08" w:rsidP="002355BB">
            <w:pPr>
              <w:jc w:val="center"/>
              <w:rPr>
                <w:rFonts w:ascii="Times New Roman" w:eastAsia="Times New Roman" w:hAnsi="Times New Roman" w:cs="Times New Roman"/>
                <w:b/>
                <w:bCs/>
                <w:color w:val="000000"/>
              </w:rPr>
            </w:pPr>
            <w:r w:rsidRPr="00D85D08">
              <w:rPr>
                <w:rFonts w:ascii="Times New Roman" w:eastAsia="Times New Roman" w:hAnsi="Times New Roman" w:cs="Times New Roman"/>
                <w:b/>
                <w:bCs/>
                <w:color w:val="000000"/>
              </w:rPr>
              <w:t>12,95</w:t>
            </w:r>
          </w:p>
        </w:tc>
      </w:tr>
    </w:tbl>
    <w:p w14:paraId="76E7180F" w14:textId="77777777" w:rsidR="00BA28F5" w:rsidRDefault="00BA28F5" w:rsidP="001644EC">
      <w:pPr>
        <w:pStyle w:val="af1"/>
        <w:rPr>
          <w:rStyle w:val="af3"/>
          <w:bCs/>
        </w:rPr>
      </w:pPr>
    </w:p>
    <w:p w14:paraId="18AD15C4" w14:textId="77777777" w:rsidR="00EB2289" w:rsidRPr="008B3179" w:rsidRDefault="00EB2289" w:rsidP="00EB2289">
      <w:pPr>
        <w:pStyle w:val="af1"/>
        <w:rPr>
          <w:rStyle w:val="af3"/>
          <w:bCs/>
        </w:rPr>
      </w:pPr>
      <w:r w:rsidRPr="008B3179">
        <w:rPr>
          <w:rStyle w:val="af3"/>
          <w:bCs/>
        </w:rPr>
        <w:t xml:space="preserve">Кроме того, правовым отделом проведена судебная работа с подрядными организациями по </w:t>
      </w:r>
      <w:proofErr w:type="spellStart"/>
      <w:r w:rsidRPr="008B3179">
        <w:rPr>
          <w:rStyle w:val="af3"/>
          <w:bCs/>
        </w:rPr>
        <w:t>обязанию</w:t>
      </w:r>
      <w:proofErr w:type="spellEnd"/>
      <w:r w:rsidRPr="008B3179">
        <w:rPr>
          <w:rStyle w:val="af3"/>
          <w:bCs/>
        </w:rPr>
        <w:t xml:space="preserve"> устранения недостатков выполненных работ по </w:t>
      </w:r>
      <w:r w:rsidRPr="008B3179">
        <w:rPr>
          <w:rStyle w:val="af3"/>
          <w:bCs/>
        </w:rPr>
        <w:lastRenderedPageBreak/>
        <w:t xml:space="preserve">капитальному ремонту общего имущества многоквартирных домов в рамках гарантийных обязательств. Так, в 2021 году к подрядчикам предъявлены 28 исковых заявлений об </w:t>
      </w:r>
      <w:proofErr w:type="spellStart"/>
      <w:r w:rsidRPr="008B3179">
        <w:rPr>
          <w:rStyle w:val="af3"/>
          <w:bCs/>
        </w:rPr>
        <w:t>обязании</w:t>
      </w:r>
      <w:proofErr w:type="spellEnd"/>
      <w:r w:rsidRPr="008B3179">
        <w:rPr>
          <w:rStyle w:val="af3"/>
          <w:bCs/>
        </w:rPr>
        <w:t xml:space="preserve"> устранения недостатков, из них 5 исков оставлены без рассмотрения по причине устранения подрядчиками требований до вынесения судебного акта, по 6 искам вынесены решения суда об </w:t>
      </w:r>
      <w:proofErr w:type="spellStart"/>
      <w:r w:rsidRPr="008B3179">
        <w:rPr>
          <w:rStyle w:val="af3"/>
          <w:bCs/>
        </w:rPr>
        <w:t>обязании</w:t>
      </w:r>
      <w:proofErr w:type="spellEnd"/>
      <w:r w:rsidRPr="008B3179">
        <w:rPr>
          <w:rStyle w:val="af3"/>
          <w:bCs/>
        </w:rPr>
        <w:t xml:space="preserve"> подрядной организации устранить недостатки выполненных работ, по 19 искам  до настоящего времени дела находятся на рассмотрении в Арбитражном суде Астраханской области.</w:t>
      </w:r>
    </w:p>
    <w:p w14:paraId="2E8C804A" w14:textId="65527C93" w:rsidR="00F018B3" w:rsidRPr="008B3179" w:rsidRDefault="00F018B3" w:rsidP="00D81880">
      <w:pPr>
        <w:pStyle w:val="af1"/>
        <w:rPr>
          <w:rStyle w:val="af3"/>
          <w:bCs/>
        </w:rPr>
      </w:pPr>
    </w:p>
    <w:p w14:paraId="6D151AC9" w14:textId="77777777" w:rsidR="00A8349B" w:rsidRDefault="00A8349B" w:rsidP="002355BB">
      <w:pPr>
        <w:pStyle w:val="af1"/>
        <w:jc w:val="center"/>
        <w:rPr>
          <w:rStyle w:val="af3"/>
          <w:b/>
          <w:bCs/>
        </w:rPr>
      </w:pPr>
    </w:p>
    <w:p w14:paraId="5DB18741" w14:textId="77777777" w:rsidR="00A8349B" w:rsidRDefault="00A8349B" w:rsidP="002355BB">
      <w:pPr>
        <w:pStyle w:val="af1"/>
        <w:jc w:val="center"/>
        <w:rPr>
          <w:rStyle w:val="af3"/>
          <w:b/>
          <w:bCs/>
        </w:rPr>
      </w:pPr>
    </w:p>
    <w:p w14:paraId="7E9EBABA" w14:textId="77777777" w:rsidR="00A8349B" w:rsidRDefault="00A8349B" w:rsidP="002355BB">
      <w:pPr>
        <w:pStyle w:val="af1"/>
        <w:jc w:val="center"/>
        <w:rPr>
          <w:rStyle w:val="af3"/>
          <w:b/>
          <w:bCs/>
        </w:rPr>
      </w:pPr>
    </w:p>
    <w:p w14:paraId="578C34AC" w14:textId="60653D5A" w:rsidR="004160A2" w:rsidRPr="008B3179" w:rsidRDefault="00F04D96" w:rsidP="002355BB">
      <w:pPr>
        <w:pStyle w:val="af1"/>
        <w:jc w:val="center"/>
        <w:rPr>
          <w:rStyle w:val="af3"/>
          <w:b/>
          <w:bCs/>
        </w:rPr>
      </w:pPr>
      <w:r w:rsidRPr="008B3179">
        <w:rPr>
          <w:rStyle w:val="af3"/>
          <w:b/>
          <w:bCs/>
        </w:rPr>
        <w:t>Информационно-разъяснительная деятельность.</w:t>
      </w:r>
    </w:p>
    <w:p w14:paraId="2E8487EE" w14:textId="0F09C7DE" w:rsidR="00A959C9" w:rsidRPr="00443E4F" w:rsidRDefault="00F04D96" w:rsidP="002355BB">
      <w:pPr>
        <w:pStyle w:val="af1"/>
      </w:pPr>
      <w:r w:rsidRPr="008B3179">
        <w:rPr>
          <w:rStyle w:val="af3"/>
          <w:bCs/>
        </w:rPr>
        <w:t>Региональным оператором в</w:t>
      </w:r>
      <w:r w:rsidR="009A116B" w:rsidRPr="008B3179">
        <w:rPr>
          <w:rStyle w:val="af3"/>
          <w:bCs/>
        </w:rPr>
        <w:t xml:space="preserve"> 20</w:t>
      </w:r>
      <w:r w:rsidR="00BD5546" w:rsidRPr="008B3179">
        <w:rPr>
          <w:rStyle w:val="af3"/>
          <w:bCs/>
        </w:rPr>
        <w:t>21</w:t>
      </w:r>
      <w:r w:rsidR="00A959C9" w:rsidRPr="008B3179">
        <w:rPr>
          <w:rStyle w:val="af3"/>
          <w:bCs/>
        </w:rPr>
        <w:t xml:space="preserve"> году проведен</w:t>
      </w:r>
      <w:r w:rsidR="00696700" w:rsidRPr="008B3179">
        <w:rPr>
          <w:rStyle w:val="af3"/>
          <w:bCs/>
        </w:rPr>
        <w:t>ы</w:t>
      </w:r>
      <w:r w:rsidR="00A959C9" w:rsidRPr="008B3179">
        <w:rPr>
          <w:rStyle w:val="af3"/>
          <w:bCs/>
        </w:rPr>
        <w:t xml:space="preserve"> </w:t>
      </w:r>
      <w:r w:rsidR="00A959C9" w:rsidRPr="008B3179">
        <w:t>встреч</w:t>
      </w:r>
      <w:r w:rsidR="00696700" w:rsidRPr="008B3179">
        <w:t>и</w:t>
      </w:r>
      <w:r w:rsidR="00B83E99" w:rsidRPr="008B3179">
        <w:t>, совещани</w:t>
      </w:r>
      <w:r w:rsidR="00696700" w:rsidRPr="008B3179">
        <w:t>я</w:t>
      </w:r>
      <w:r w:rsidR="00B83E99" w:rsidRPr="008B3179">
        <w:t>, семинар</w:t>
      </w:r>
      <w:r w:rsidR="00696700" w:rsidRPr="008B3179">
        <w:t>ы</w:t>
      </w:r>
      <w:r w:rsidR="00A959C9" w:rsidRPr="008B3179">
        <w:t xml:space="preserve"> </w:t>
      </w:r>
      <w:r w:rsidR="00A959C9" w:rsidRPr="008B3179">
        <w:rPr>
          <w:rStyle w:val="af3"/>
          <w:bCs/>
        </w:rPr>
        <w:t>с собственниками помещений в МКД</w:t>
      </w:r>
      <w:r w:rsidR="0034634E" w:rsidRPr="008B3179">
        <w:rPr>
          <w:rStyle w:val="af3"/>
          <w:bCs/>
        </w:rPr>
        <w:t xml:space="preserve"> всех муниципальных образований региона</w:t>
      </w:r>
      <w:r w:rsidR="00942FC7" w:rsidRPr="008B3179">
        <w:rPr>
          <w:rStyle w:val="af3"/>
          <w:bCs/>
        </w:rPr>
        <w:t>,</w:t>
      </w:r>
      <w:r w:rsidR="00A959C9" w:rsidRPr="008B3179">
        <w:t xml:space="preserve"> представителями органов местного самоуправления, </w:t>
      </w:r>
      <w:r w:rsidR="00942FC7" w:rsidRPr="008B3179">
        <w:t>общественными объединениями собственников жилья, ТСЖ, ЖК, ЖСК, советов дома</w:t>
      </w:r>
      <w:r w:rsidR="00696700" w:rsidRPr="008B3179">
        <w:t>. Организованы выездные дни работы</w:t>
      </w:r>
      <w:r w:rsidR="00A959C9" w:rsidRPr="008B3179">
        <w:t xml:space="preserve"> в муниципальные образования</w:t>
      </w:r>
      <w:r w:rsidR="00D8441C" w:rsidRPr="008B3179">
        <w:t xml:space="preserve"> г. Астрахани и </w:t>
      </w:r>
      <w:r w:rsidR="00A959C9" w:rsidRPr="008B3179">
        <w:t>Астраханской области</w:t>
      </w:r>
      <w:r w:rsidR="00B46B25" w:rsidRPr="008B3179">
        <w:t xml:space="preserve"> по вопросам </w:t>
      </w:r>
      <w:r w:rsidR="008D5239" w:rsidRPr="008B3179">
        <w:t>разъяснения</w:t>
      </w:r>
      <w:r w:rsidR="002C4AE0" w:rsidRPr="008B3179">
        <w:t xml:space="preserve"> региональной программы капитального ремонта,</w:t>
      </w:r>
      <w:r w:rsidR="00696700" w:rsidRPr="008B3179">
        <w:t xml:space="preserve"> задолженности по уплате взносов на капитальный ремонт,</w:t>
      </w:r>
      <w:r w:rsidR="00B46B25" w:rsidRPr="008B3179">
        <w:t xml:space="preserve"> организации и проведения капитального ремонта,</w:t>
      </w:r>
      <w:r w:rsidR="00F458F0" w:rsidRPr="008B3179">
        <w:t xml:space="preserve"> изменению года ремонта, проведение капитального ремонта и оформление документов по проведенному капитальному ремонту общего имущества многоквартирных домов формирующих фонд капитального ремонта на специальном счете</w:t>
      </w:r>
      <w:r w:rsidR="00166CAE" w:rsidRPr="008B3179">
        <w:t xml:space="preserve">, </w:t>
      </w:r>
      <w:r w:rsidR="00C955D5" w:rsidRPr="008B3179">
        <w:t>даются консультации, разъяснения, оказывается методическая помощь, производиться выверки и сверки взносов за капитальный ремонт</w:t>
      </w:r>
      <w:r w:rsidR="00673871" w:rsidRPr="00A07323">
        <w:t xml:space="preserve">, выдача </w:t>
      </w:r>
      <w:r w:rsidR="00673871" w:rsidRPr="00443E4F">
        <w:t xml:space="preserve">справок на субсидии. </w:t>
      </w:r>
      <w:r w:rsidR="00BD5546" w:rsidRPr="00443E4F">
        <w:t>В 2021</w:t>
      </w:r>
      <w:r w:rsidR="000C102B" w:rsidRPr="00443E4F">
        <w:t xml:space="preserve"> году в данных встречах приняло более 5000 тысяч граждан.</w:t>
      </w:r>
    </w:p>
    <w:tbl>
      <w:tblPr>
        <w:tblStyle w:val="a8"/>
        <w:tblW w:w="0" w:type="auto"/>
        <w:tblLook w:val="04A0" w:firstRow="1" w:lastRow="0" w:firstColumn="1" w:lastColumn="0" w:noHBand="0" w:noVBand="1"/>
      </w:tblPr>
      <w:tblGrid>
        <w:gridCol w:w="6771"/>
        <w:gridCol w:w="2574"/>
      </w:tblGrid>
      <w:tr w:rsidR="00673871" w:rsidRPr="00443E4F" w14:paraId="4B6B29A0" w14:textId="77777777" w:rsidTr="00725185">
        <w:tc>
          <w:tcPr>
            <w:tcW w:w="6771" w:type="dxa"/>
          </w:tcPr>
          <w:p w14:paraId="19B0870B"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Наименование муниципалитета</w:t>
            </w:r>
          </w:p>
        </w:tc>
        <w:tc>
          <w:tcPr>
            <w:tcW w:w="2574" w:type="dxa"/>
          </w:tcPr>
          <w:p w14:paraId="243975DB"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Количество выездов</w:t>
            </w:r>
          </w:p>
        </w:tc>
      </w:tr>
      <w:tr w:rsidR="00673871" w:rsidRPr="00443E4F" w14:paraId="6FFF3216" w14:textId="77777777" w:rsidTr="00725185">
        <w:tc>
          <w:tcPr>
            <w:tcW w:w="6771" w:type="dxa"/>
          </w:tcPr>
          <w:p w14:paraId="6928BB82" w14:textId="2D885010"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г. Знаменск</w:t>
            </w:r>
            <w:r w:rsidR="00F47097" w:rsidRPr="00443E4F">
              <w:rPr>
                <w:rFonts w:ascii="Times New Roman" w:hAnsi="Times New Roman" w:cs="Times New Roman"/>
                <w:sz w:val="28"/>
                <w:szCs w:val="28"/>
              </w:rPr>
              <w:t xml:space="preserve"> </w:t>
            </w:r>
            <w:r w:rsidR="00F12B1D" w:rsidRPr="00443E4F">
              <w:rPr>
                <w:rFonts w:ascii="Times New Roman" w:hAnsi="Times New Roman" w:cs="Times New Roman"/>
                <w:sz w:val="28"/>
                <w:szCs w:val="28"/>
              </w:rPr>
              <w:t>АО</w:t>
            </w:r>
          </w:p>
        </w:tc>
        <w:tc>
          <w:tcPr>
            <w:tcW w:w="2574" w:type="dxa"/>
          </w:tcPr>
          <w:p w14:paraId="5AAE6901"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4</w:t>
            </w:r>
          </w:p>
        </w:tc>
      </w:tr>
      <w:tr w:rsidR="00673871" w:rsidRPr="00443E4F" w14:paraId="2C61383C" w14:textId="77777777" w:rsidTr="00725185">
        <w:tc>
          <w:tcPr>
            <w:tcW w:w="6771" w:type="dxa"/>
          </w:tcPr>
          <w:p w14:paraId="2C317752" w14:textId="0F975928" w:rsidR="00673871" w:rsidRPr="00443E4F" w:rsidRDefault="00673871" w:rsidP="00F47097">
            <w:pPr>
              <w:tabs>
                <w:tab w:val="left" w:pos="2148"/>
              </w:tabs>
              <w:jc w:val="both"/>
              <w:rPr>
                <w:rFonts w:ascii="Times New Roman" w:hAnsi="Times New Roman" w:cs="Times New Roman"/>
                <w:sz w:val="28"/>
                <w:szCs w:val="28"/>
              </w:rPr>
            </w:pPr>
            <w:r w:rsidRPr="00443E4F">
              <w:rPr>
                <w:rFonts w:ascii="Times New Roman" w:hAnsi="Times New Roman" w:cs="Times New Roman"/>
                <w:sz w:val="28"/>
                <w:szCs w:val="28"/>
              </w:rPr>
              <w:t>г. Ахтубинск</w:t>
            </w:r>
            <w:r w:rsidR="00F47097" w:rsidRPr="00443E4F">
              <w:rPr>
                <w:rFonts w:ascii="Times New Roman" w:hAnsi="Times New Roman" w:cs="Times New Roman"/>
                <w:sz w:val="28"/>
                <w:szCs w:val="28"/>
              </w:rPr>
              <w:tab/>
              <w:t>Ахтубинский район АО</w:t>
            </w:r>
          </w:p>
        </w:tc>
        <w:tc>
          <w:tcPr>
            <w:tcW w:w="2574" w:type="dxa"/>
          </w:tcPr>
          <w:p w14:paraId="00BB4C0D"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4</w:t>
            </w:r>
          </w:p>
        </w:tc>
      </w:tr>
      <w:tr w:rsidR="00673871" w:rsidRPr="00443E4F" w14:paraId="6EE7EFC6" w14:textId="77777777" w:rsidTr="00725185">
        <w:tc>
          <w:tcPr>
            <w:tcW w:w="6771" w:type="dxa"/>
          </w:tcPr>
          <w:p w14:paraId="28B72167" w14:textId="33ECA9C1"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г. Харабали</w:t>
            </w:r>
            <w:r w:rsidR="00F47097" w:rsidRPr="00443E4F">
              <w:rPr>
                <w:rFonts w:ascii="Times New Roman" w:hAnsi="Times New Roman" w:cs="Times New Roman"/>
                <w:sz w:val="28"/>
                <w:szCs w:val="28"/>
              </w:rPr>
              <w:t xml:space="preserve"> Харабалинский район АО</w:t>
            </w:r>
          </w:p>
        </w:tc>
        <w:tc>
          <w:tcPr>
            <w:tcW w:w="2574" w:type="dxa"/>
          </w:tcPr>
          <w:p w14:paraId="148935F7"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2</w:t>
            </w:r>
          </w:p>
        </w:tc>
      </w:tr>
      <w:tr w:rsidR="00673871" w:rsidRPr="00443E4F" w14:paraId="1745ADC3" w14:textId="77777777" w:rsidTr="00725185">
        <w:tc>
          <w:tcPr>
            <w:tcW w:w="6771" w:type="dxa"/>
          </w:tcPr>
          <w:p w14:paraId="52E67979" w14:textId="19392E54"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г.  Камызяк</w:t>
            </w:r>
            <w:r w:rsidR="00F47097" w:rsidRPr="00443E4F">
              <w:rPr>
                <w:rFonts w:ascii="Times New Roman" w:hAnsi="Times New Roman" w:cs="Times New Roman"/>
                <w:sz w:val="28"/>
                <w:szCs w:val="28"/>
              </w:rPr>
              <w:t xml:space="preserve"> Камызякский район АО</w:t>
            </w:r>
          </w:p>
        </w:tc>
        <w:tc>
          <w:tcPr>
            <w:tcW w:w="2574" w:type="dxa"/>
          </w:tcPr>
          <w:p w14:paraId="6ECF06D3"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2</w:t>
            </w:r>
          </w:p>
        </w:tc>
      </w:tr>
      <w:tr w:rsidR="00673871" w:rsidRPr="00443E4F" w14:paraId="16604FBB" w14:textId="77777777" w:rsidTr="00725185">
        <w:tc>
          <w:tcPr>
            <w:tcW w:w="6771" w:type="dxa"/>
          </w:tcPr>
          <w:p w14:paraId="6727D4E6" w14:textId="695FCB7D"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п. Володарский</w:t>
            </w:r>
            <w:r w:rsidR="00B20AD9" w:rsidRPr="00443E4F">
              <w:rPr>
                <w:rFonts w:ascii="Times New Roman" w:hAnsi="Times New Roman" w:cs="Times New Roman"/>
                <w:sz w:val="28"/>
                <w:szCs w:val="28"/>
              </w:rPr>
              <w:t xml:space="preserve"> </w:t>
            </w:r>
            <w:proofErr w:type="spellStart"/>
            <w:r w:rsidR="00B20AD9" w:rsidRPr="00443E4F">
              <w:rPr>
                <w:rFonts w:ascii="Times New Roman" w:hAnsi="Times New Roman" w:cs="Times New Roman"/>
                <w:sz w:val="28"/>
                <w:szCs w:val="28"/>
              </w:rPr>
              <w:t>Володарский</w:t>
            </w:r>
            <w:proofErr w:type="spellEnd"/>
            <w:r w:rsidR="00B20AD9" w:rsidRPr="00443E4F">
              <w:rPr>
                <w:rFonts w:ascii="Times New Roman" w:hAnsi="Times New Roman" w:cs="Times New Roman"/>
                <w:sz w:val="28"/>
                <w:szCs w:val="28"/>
              </w:rPr>
              <w:t xml:space="preserve"> район АО</w:t>
            </w:r>
          </w:p>
        </w:tc>
        <w:tc>
          <w:tcPr>
            <w:tcW w:w="2574" w:type="dxa"/>
          </w:tcPr>
          <w:p w14:paraId="7E1F6B32"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017FE36D" w14:textId="77777777" w:rsidTr="00725185">
        <w:tc>
          <w:tcPr>
            <w:tcW w:w="6771" w:type="dxa"/>
          </w:tcPr>
          <w:p w14:paraId="07DF8870" w14:textId="1B0E6782"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с. Икряное</w:t>
            </w:r>
            <w:r w:rsidR="00B20AD9" w:rsidRPr="00443E4F">
              <w:rPr>
                <w:rFonts w:ascii="Times New Roman" w:hAnsi="Times New Roman" w:cs="Times New Roman"/>
                <w:sz w:val="28"/>
                <w:szCs w:val="28"/>
              </w:rPr>
              <w:t xml:space="preserve"> Икрянинский район АО</w:t>
            </w:r>
          </w:p>
        </w:tc>
        <w:tc>
          <w:tcPr>
            <w:tcW w:w="2574" w:type="dxa"/>
          </w:tcPr>
          <w:p w14:paraId="2581D973"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589438B9" w14:textId="77777777" w:rsidTr="00725185">
        <w:tc>
          <w:tcPr>
            <w:tcW w:w="6771" w:type="dxa"/>
          </w:tcPr>
          <w:p w14:paraId="22448D7D" w14:textId="3C43FF4A"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п. Нижний Баскунчак</w:t>
            </w:r>
            <w:r w:rsidR="00CF5388" w:rsidRPr="00443E4F">
              <w:rPr>
                <w:rFonts w:ascii="Times New Roman" w:hAnsi="Times New Roman" w:cs="Times New Roman"/>
                <w:sz w:val="28"/>
                <w:szCs w:val="28"/>
              </w:rPr>
              <w:t xml:space="preserve"> Ахтубинский район</w:t>
            </w:r>
            <w:r w:rsidR="00F47097" w:rsidRPr="00443E4F">
              <w:rPr>
                <w:rFonts w:ascii="Times New Roman" w:hAnsi="Times New Roman" w:cs="Times New Roman"/>
                <w:sz w:val="28"/>
                <w:szCs w:val="28"/>
              </w:rPr>
              <w:t xml:space="preserve"> АО</w:t>
            </w:r>
          </w:p>
        </w:tc>
        <w:tc>
          <w:tcPr>
            <w:tcW w:w="2574" w:type="dxa"/>
          </w:tcPr>
          <w:p w14:paraId="3AF4B36D"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675E2506" w14:textId="77777777" w:rsidTr="00725185">
        <w:tc>
          <w:tcPr>
            <w:tcW w:w="6771" w:type="dxa"/>
          </w:tcPr>
          <w:p w14:paraId="4950E461" w14:textId="17A596B9"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п. Верхний Баскунчак</w:t>
            </w:r>
            <w:r w:rsidR="00CF5388" w:rsidRPr="00443E4F">
              <w:rPr>
                <w:rFonts w:ascii="Times New Roman" w:hAnsi="Times New Roman" w:cs="Times New Roman"/>
                <w:sz w:val="28"/>
                <w:szCs w:val="28"/>
              </w:rPr>
              <w:t xml:space="preserve"> </w:t>
            </w:r>
            <w:r w:rsidR="00F47097" w:rsidRPr="00443E4F">
              <w:rPr>
                <w:rFonts w:ascii="Times New Roman" w:hAnsi="Times New Roman" w:cs="Times New Roman"/>
                <w:sz w:val="28"/>
                <w:szCs w:val="28"/>
              </w:rPr>
              <w:t>Ахтубинский район АО</w:t>
            </w:r>
          </w:p>
        </w:tc>
        <w:tc>
          <w:tcPr>
            <w:tcW w:w="2574" w:type="dxa"/>
          </w:tcPr>
          <w:p w14:paraId="3F56288B"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4C7D1C71" w14:textId="77777777" w:rsidTr="00725185">
        <w:tc>
          <w:tcPr>
            <w:tcW w:w="6771" w:type="dxa"/>
          </w:tcPr>
          <w:p w14:paraId="21BF50CA" w14:textId="4693ECB5"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г. Нариманов</w:t>
            </w:r>
            <w:r w:rsidR="00F47097" w:rsidRPr="00443E4F">
              <w:rPr>
                <w:rFonts w:ascii="Times New Roman" w:hAnsi="Times New Roman" w:cs="Times New Roman"/>
                <w:sz w:val="28"/>
                <w:szCs w:val="28"/>
              </w:rPr>
              <w:t xml:space="preserve"> Наримановский район АО</w:t>
            </w:r>
          </w:p>
        </w:tc>
        <w:tc>
          <w:tcPr>
            <w:tcW w:w="2574" w:type="dxa"/>
          </w:tcPr>
          <w:p w14:paraId="438B27A7"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2</w:t>
            </w:r>
          </w:p>
        </w:tc>
      </w:tr>
      <w:tr w:rsidR="00673871" w:rsidRPr="00443E4F" w14:paraId="0320D30B" w14:textId="77777777" w:rsidTr="00725185">
        <w:tc>
          <w:tcPr>
            <w:tcW w:w="6771" w:type="dxa"/>
          </w:tcPr>
          <w:p w14:paraId="76B8EEAB" w14:textId="0F474A1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с. Енотаевка</w:t>
            </w:r>
            <w:r w:rsidR="00083C25" w:rsidRPr="00443E4F">
              <w:rPr>
                <w:rFonts w:ascii="Times New Roman" w:hAnsi="Times New Roman" w:cs="Times New Roman"/>
                <w:sz w:val="28"/>
                <w:szCs w:val="28"/>
              </w:rPr>
              <w:t xml:space="preserve"> Енотаевский район АО</w:t>
            </w:r>
          </w:p>
        </w:tc>
        <w:tc>
          <w:tcPr>
            <w:tcW w:w="2574" w:type="dxa"/>
          </w:tcPr>
          <w:p w14:paraId="2FA90B3C"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2</w:t>
            </w:r>
          </w:p>
        </w:tc>
      </w:tr>
      <w:tr w:rsidR="00673871" w:rsidRPr="00443E4F" w14:paraId="7B8AD20D" w14:textId="77777777" w:rsidTr="00725185">
        <w:tc>
          <w:tcPr>
            <w:tcW w:w="6771" w:type="dxa"/>
          </w:tcPr>
          <w:p w14:paraId="1D4D0319" w14:textId="3299D8B6"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п.  Кировский</w:t>
            </w:r>
            <w:r w:rsidR="00734506" w:rsidRPr="00443E4F">
              <w:rPr>
                <w:rFonts w:ascii="Times New Roman" w:hAnsi="Times New Roman" w:cs="Times New Roman"/>
                <w:sz w:val="28"/>
                <w:szCs w:val="28"/>
              </w:rPr>
              <w:t xml:space="preserve"> Камызякский район АО</w:t>
            </w:r>
          </w:p>
        </w:tc>
        <w:tc>
          <w:tcPr>
            <w:tcW w:w="2574" w:type="dxa"/>
          </w:tcPr>
          <w:p w14:paraId="2E7C8F1B"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6FC154BD" w14:textId="77777777" w:rsidTr="00725185">
        <w:tc>
          <w:tcPr>
            <w:tcW w:w="6771" w:type="dxa"/>
          </w:tcPr>
          <w:p w14:paraId="17A9355C" w14:textId="70CF450B"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 xml:space="preserve">с. </w:t>
            </w:r>
            <w:proofErr w:type="spellStart"/>
            <w:r w:rsidRPr="00443E4F">
              <w:rPr>
                <w:rFonts w:ascii="Times New Roman" w:hAnsi="Times New Roman" w:cs="Times New Roman"/>
                <w:sz w:val="28"/>
                <w:szCs w:val="28"/>
              </w:rPr>
              <w:t>Началово</w:t>
            </w:r>
            <w:proofErr w:type="spellEnd"/>
            <w:r w:rsidR="002F2E02" w:rsidRPr="00443E4F">
              <w:rPr>
                <w:rFonts w:ascii="Times New Roman" w:hAnsi="Times New Roman" w:cs="Times New Roman"/>
                <w:sz w:val="28"/>
                <w:szCs w:val="28"/>
              </w:rPr>
              <w:t xml:space="preserve"> Приволжский </w:t>
            </w:r>
            <w:r w:rsidR="00711F33" w:rsidRPr="00443E4F">
              <w:rPr>
                <w:rFonts w:ascii="Times New Roman" w:hAnsi="Times New Roman" w:cs="Times New Roman"/>
                <w:sz w:val="28"/>
                <w:szCs w:val="28"/>
              </w:rPr>
              <w:t>район</w:t>
            </w:r>
            <w:r w:rsidR="002F2E02" w:rsidRPr="00443E4F">
              <w:rPr>
                <w:rFonts w:ascii="Times New Roman" w:hAnsi="Times New Roman" w:cs="Times New Roman"/>
                <w:sz w:val="28"/>
                <w:szCs w:val="28"/>
              </w:rPr>
              <w:t xml:space="preserve"> АО</w:t>
            </w:r>
          </w:p>
        </w:tc>
        <w:tc>
          <w:tcPr>
            <w:tcW w:w="2574" w:type="dxa"/>
          </w:tcPr>
          <w:p w14:paraId="5170CEFB"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2</w:t>
            </w:r>
          </w:p>
        </w:tc>
      </w:tr>
      <w:tr w:rsidR="00673871" w:rsidRPr="00443E4F" w14:paraId="20C9917A" w14:textId="77777777" w:rsidTr="00725185">
        <w:tc>
          <w:tcPr>
            <w:tcW w:w="6771" w:type="dxa"/>
          </w:tcPr>
          <w:p w14:paraId="66DCC387" w14:textId="3E9838B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с. Черный Яр</w:t>
            </w:r>
            <w:r w:rsidR="002F2E02" w:rsidRPr="00443E4F">
              <w:rPr>
                <w:rFonts w:ascii="Times New Roman" w:hAnsi="Times New Roman" w:cs="Times New Roman"/>
                <w:sz w:val="28"/>
                <w:szCs w:val="28"/>
              </w:rPr>
              <w:t xml:space="preserve"> Черноярский район АО</w:t>
            </w:r>
          </w:p>
        </w:tc>
        <w:tc>
          <w:tcPr>
            <w:tcW w:w="2574" w:type="dxa"/>
          </w:tcPr>
          <w:p w14:paraId="3E460F66"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7C609542" w14:textId="77777777" w:rsidTr="00725185">
        <w:tc>
          <w:tcPr>
            <w:tcW w:w="6771" w:type="dxa"/>
          </w:tcPr>
          <w:p w14:paraId="6FDEAB7E" w14:textId="6FE15BF4" w:rsidR="00673871" w:rsidRPr="00443E4F" w:rsidRDefault="00673871" w:rsidP="00673871">
            <w:pPr>
              <w:jc w:val="both"/>
              <w:rPr>
                <w:rFonts w:ascii="Times New Roman" w:hAnsi="Times New Roman" w:cs="Times New Roman"/>
                <w:sz w:val="28"/>
                <w:szCs w:val="28"/>
              </w:rPr>
            </w:pPr>
            <w:proofErr w:type="spellStart"/>
            <w:r w:rsidRPr="00443E4F">
              <w:rPr>
                <w:rFonts w:ascii="Times New Roman" w:hAnsi="Times New Roman" w:cs="Times New Roman"/>
                <w:sz w:val="28"/>
                <w:szCs w:val="28"/>
              </w:rPr>
              <w:t>р.п</w:t>
            </w:r>
            <w:proofErr w:type="spellEnd"/>
            <w:r w:rsidRPr="00443E4F">
              <w:rPr>
                <w:rFonts w:ascii="Times New Roman" w:hAnsi="Times New Roman" w:cs="Times New Roman"/>
                <w:sz w:val="28"/>
                <w:szCs w:val="28"/>
              </w:rPr>
              <w:t>. Лиман</w:t>
            </w:r>
            <w:r w:rsidR="00E91143" w:rsidRPr="00443E4F">
              <w:rPr>
                <w:rFonts w:ascii="Times New Roman" w:hAnsi="Times New Roman" w:cs="Times New Roman"/>
                <w:sz w:val="28"/>
                <w:szCs w:val="28"/>
              </w:rPr>
              <w:t xml:space="preserve"> Лиманский район АО</w:t>
            </w:r>
          </w:p>
        </w:tc>
        <w:tc>
          <w:tcPr>
            <w:tcW w:w="2574" w:type="dxa"/>
          </w:tcPr>
          <w:p w14:paraId="4C65E720"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2E1BD2A5" w14:textId="77777777" w:rsidTr="00725185">
        <w:tc>
          <w:tcPr>
            <w:tcW w:w="6771" w:type="dxa"/>
          </w:tcPr>
          <w:p w14:paraId="204AEEA1" w14:textId="717D1AA0"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с. Красный Яр</w:t>
            </w:r>
            <w:r w:rsidR="001A6322" w:rsidRPr="00443E4F">
              <w:rPr>
                <w:rFonts w:ascii="Times New Roman" w:hAnsi="Times New Roman" w:cs="Times New Roman"/>
                <w:sz w:val="28"/>
                <w:szCs w:val="28"/>
              </w:rPr>
              <w:t xml:space="preserve"> Красноярский район АО</w:t>
            </w:r>
          </w:p>
        </w:tc>
        <w:tc>
          <w:tcPr>
            <w:tcW w:w="2574" w:type="dxa"/>
          </w:tcPr>
          <w:p w14:paraId="75B14E75"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2</w:t>
            </w:r>
          </w:p>
        </w:tc>
      </w:tr>
      <w:tr w:rsidR="00673871" w:rsidRPr="00443E4F" w14:paraId="5773606C" w14:textId="77777777" w:rsidTr="00725185">
        <w:tc>
          <w:tcPr>
            <w:tcW w:w="6771" w:type="dxa"/>
          </w:tcPr>
          <w:p w14:paraId="7C6CCC65" w14:textId="4A650CDB"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МО  «</w:t>
            </w:r>
            <w:proofErr w:type="spellStart"/>
            <w:r w:rsidRPr="00443E4F">
              <w:rPr>
                <w:rFonts w:ascii="Times New Roman" w:hAnsi="Times New Roman" w:cs="Times New Roman"/>
                <w:sz w:val="28"/>
                <w:szCs w:val="28"/>
              </w:rPr>
              <w:t>Тишковский</w:t>
            </w:r>
            <w:proofErr w:type="spellEnd"/>
            <w:r w:rsidRPr="00443E4F">
              <w:rPr>
                <w:rFonts w:ascii="Times New Roman" w:hAnsi="Times New Roman" w:cs="Times New Roman"/>
                <w:sz w:val="28"/>
                <w:szCs w:val="28"/>
              </w:rPr>
              <w:t xml:space="preserve"> сельсовет»</w:t>
            </w:r>
            <w:r w:rsidR="00B74FA2" w:rsidRPr="00443E4F">
              <w:rPr>
                <w:rFonts w:ascii="Times New Roman" w:hAnsi="Times New Roman" w:cs="Times New Roman"/>
                <w:sz w:val="28"/>
                <w:szCs w:val="28"/>
              </w:rPr>
              <w:t xml:space="preserve"> Володарский район АО</w:t>
            </w:r>
          </w:p>
        </w:tc>
        <w:tc>
          <w:tcPr>
            <w:tcW w:w="2574" w:type="dxa"/>
          </w:tcPr>
          <w:p w14:paraId="74EA3154"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5F268F2A" w14:textId="77777777" w:rsidTr="00725185">
        <w:tc>
          <w:tcPr>
            <w:tcW w:w="6771" w:type="dxa"/>
          </w:tcPr>
          <w:p w14:paraId="0046E149" w14:textId="3391889E"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МО  «</w:t>
            </w:r>
            <w:proofErr w:type="spellStart"/>
            <w:r w:rsidRPr="00443E4F">
              <w:rPr>
                <w:rFonts w:ascii="Times New Roman" w:hAnsi="Times New Roman" w:cs="Times New Roman"/>
                <w:sz w:val="28"/>
                <w:szCs w:val="28"/>
              </w:rPr>
              <w:t>Зензелинский</w:t>
            </w:r>
            <w:proofErr w:type="spellEnd"/>
            <w:r w:rsidRPr="00443E4F">
              <w:rPr>
                <w:rFonts w:ascii="Times New Roman" w:hAnsi="Times New Roman" w:cs="Times New Roman"/>
                <w:sz w:val="28"/>
                <w:szCs w:val="28"/>
              </w:rPr>
              <w:t xml:space="preserve"> сельсовет»</w:t>
            </w:r>
            <w:r w:rsidR="00E91143" w:rsidRPr="00443E4F">
              <w:rPr>
                <w:rFonts w:ascii="Times New Roman" w:hAnsi="Times New Roman" w:cs="Times New Roman"/>
                <w:sz w:val="28"/>
                <w:szCs w:val="28"/>
              </w:rPr>
              <w:t xml:space="preserve"> Лиманский район АО</w:t>
            </w:r>
          </w:p>
        </w:tc>
        <w:tc>
          <w:tcPr>
            <w:tcW w:w="2574" w:type="dxa"/>
          </w:tcPr>
          <w:p w14:paraId="3A3D5D06"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3B59EC55" w14:textId="77777777" w:rsidTr="00725185">
        <w:tc>
          <w:tcPr>
            <w:tcW w:w="6771" w:type="dxa"/>
          </w:tcPr>
          <w:p w14:paraId="654F1A45" w14:textId="21AAFF15"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lastRenderedPageBreak/>
              <w:t>МО «Козловский сельсовет»</w:t>
            </w:r>
            <w:r w:rsidR="00B74FA2" w:rsidRPr="00443E4F">
              <w:rPr>
                <w:rFonts w:ascii="Times New Roman" w:hAnsi="Times New Roman" w:cs="Times New Roman"/>
                <w:sz w:val="28"/>
                <w:szCs w:val="28"/>
              </w:rPr>
              <w:t xml:space="preserve"> Володарский район АО</w:t>
            </w:r>
          </w:p>
        </w:tc>
        <w:tc>
          <w:tcPr>
            <w:tcW w:w="2574" w:type="dxa"/>
          </w:tcPr>
          <w:p w14:paraId="26AFA501"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2ADB3470" w14:textId="77777777" w:rsidTr="00725185">
        <w:tc>
          <w:tcPr>
            <w:tcW w:w="6771" w:type="dxa"/>
          </w:tcPr>
          <w:p w14:paraId="03CC51F9" w14:textId="12A5ABB0" w:rsidR="00673871" w:rsidRPr="00443E4F" w:rsidRDefault="00673871" w:rsidP="00673871">
            <w:pPr>
              <w:jc w:val="both"/>
              <w:rPr>
                <w:rFonts w:ascii="Times New Roman" w:hAnsi="Times New Roman" w:cs="Times New Roman"/>
                <w:sz w:val="28"/>
                <w:szCs w:val="28"/>
              </w:rPr>
            </w:pPr>
            <w:proofErr w:type="spellStart"/>
            <w:r w:rsidRPr="00443E4F">
              <w:rPr>
                <w:rFonts w:ascii="Times New Roman" w:hAnsi="Times New Roman" w:cs="Times New Roman"/>
                <w:sz w:val="28"/>
                <w:szCs w:val="28"/>
              </w:rPr>
              <w:t>р.п</w:t>
            </w:r>
            <w:proofErr w:type="spellEnd"/>
            <w:r w:rsidRPr="00443E4F">
              <w:rPr>
                <w:rFonts w:ascii="Times New Roman" w:hAnsi="Times New Roman" w:cs="Times New Roman"/>
                <w:sz w:val="28"/>
                <w:szCs w:val="28"/>
              </w:rPr>
              <w:t>. Красные Баррикады</w:t>
            </w:r>
            <w:r w:rsidR="00B20AD9" w:rsidRPr="00443E4F">
              <w:rPr>
                <w:rFonts w:ascii="Times New Roman" w:hAnsi="Times New Roman" w:cs="Times New Roman"/>
                <w:sz w:val="28"/>
                <w:szCs w:val="28"/>
              </w:rPr>
              <w:t xml:space="preserve"> Икрянинский район АО</w:t>
            </w:r>
          </w:p>
        </w:tc>
        <w:tc>
          <w:tcPr>
            <w:tcW w:w="2574" w:type="dxa"/>
          </w:tcPr>
          <w:p w14:paraId="50716FCF"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0B550C4A" w14:textId="77777777" w:rsidTr="00725185">
        <w:tc>
          <w:tcPr>
            <w:tcW w:w="6771" w:type="dxa"/>
          </w:tcPr>
          <w:p w14:paraId="3677772B" w14:textId="3506FD50"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п. Комсомольский</w:t>
            </w:r>
            <w:r w:rsidR="00CA750E" w:rsidRPr="00443E4F">
              <w:rPr>
                <w:rFonts w:ascii="Times New Roman" w:hAnsi="Times New Roman" w:cs="Times New Roman"/>
                <w:sz w:val="28"/>
                <w:szCs w:val="28"/>
              </w:rPr>
              <w:t xml:space="preserve"> Красноярский район АО</w:t>
            </w:r>
          </w:p>
        </w:tc>
        <w:tc>
          <w:tcPr>
            <w:tcW w:w="2574" w:type="dxa"/>
          </w:tcPr>
          <w:p w14:paraId="2023753B"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4DAD102A" w14:textId="77777777" w:rsidTr="00725185">
        <w:tc>
          <w:tcPr>
            <w:tcW w:w="6771" w:type="dxa"/>
          </w:tcPr>
          <w:p w14:paraId="58C51AAB" w14:textId="53E4B9C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 xml:space="preserve">п. Верхний </w:t>
            </w:r>
            <w:proofErr w:type="spellStart"/>
            <w:r w:rsidRPr="00443E4F">
              <w:rPr>
                <w:rFonts w:ascii="Times New Roman" w:hAnsi="Times New Roman" w:cs="Times New Roman"/>
                <w:sz w:val="28"/>
                <w:szCs w:val="28"/>
              </w:rPr>
              <w:t>Бузан</w:t>
            </w:r>
            <w:proofErr w:type="spellEnd"/>
            <w:r w:rsidR="001A6322" w:rsidRPr="00443E4F">
              <w:rPr>
                <w:rFonts w:ascii="Times New Roman" w:hAnsi="Times New Roman" w:cs="Times New Roman"/>
                <w:sz w:val="28"/>
                <w:szCs w:val="28"/>
              </w:rPr>
              <w:t xml:space="preserve"> Красноярский район АО</w:t>
            </w:r>
          </w:p>
        </w:tc>
        <w:tc>
          <w:tcPr>
            <w:tcW w:w="2574" w:type="dxa"/>
          </w:tcPr>
          <w:p w14:paraId="1C9CFD45"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244342C7" w14:textId="77777777" w:rsidTr="00725185">
        <w:tc>
          <w:tcPr>
            <w:tcW w:w="6771" w:type="dxa"/>
          </w:tcPr>
          <w:p w14:paraId="0351FBC5" w14:textId="720B6A3D" w:rsidR="00673871" w:rsidRPr="00443E4F" w:rsidRDefault="00673871" w:rsidP="00C34261">
            <w:pPr>
              <w:tabs>
                <w:tab w:val="left" w:pos="2288"/>
              </w:tabs>
              <w:jc w:val="both"/>
              <w:rPr>
                <w:rFonts w:ascii="Times New Roman" w:hAnsi="Times New Roman" w:cs="Times New Roman"/>
                <w:sz w:val="28"/>
                <w:szCs w:val="28"/>
              </w:rPr>
            </w:pPr>
            <w:r w:rsidRPr="00443E4F">
              <w:rPr>
                <w:rFonts w:ascii="Times New Roman" w:hAnsi="Times New Roman" w:cs="Times New Roman"/>
                <w:sz w:val="28"/>
                <w:szCs w:val="28"/>
              </w:rPr>
              <w:t xml:space="preserve">с. </w:t>
            </w:r>
            <w:proofErr w:type="spellStart"/>
            <w:r w:rsidRPr="00443E4F">
              <w:rPr>
                <w:rFonts w:ascii="Times New Roman" w:hAnsi="Times New Roman" w:cs="Times New Roman"/>
                <w:sz w:val="28"/>
                <w:szCs w:val="28"/>
              </w:rPr>
              <w:t>Бирюковка</w:t>
            </w:r>
            <w:proofErr w:type="spellEnd"/>
            <w:r w:rsidR="00C34261" w:rsidRPr="00443E4F">
              <w:rPr>
                <w:rFonts w:ascii="Times New Roman" w:hAnsi="Times New Roman" w:cs="Times New Roman"/>
                <w:sz w:val="28"/>
                <w:szCs w:val="28"/>
              </w:rPr>
              <w:t xml:space="preserve"> Приволжский район АО</w:t>
            </w:r>
            <w:r w:rsidR="00C34261" w:rsidRPr="00443E4F">
              <w:rPr>
                <w:rFonts w:ascii="Times New Roman" w:hAnsi="Times New Roman" w:cs="Times New Roman"/>
                <w:sz w:val="28"/>
                <w:szCs w:val="28"/>
              </w:rPr>
              <w:tab/>
            </w:r>
          </w:p>
        </w:tc>
        <w:tc>
          <w:tcPr>
            <w:tcW w:w="2574" w:type="dxa"/>
          </w:tcPr>
          <w:p w14:paraId="7B34663E"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687CE225" w14:textId="77777777" w:rsidTr="00725185">
        <w:tc>
          <w:tcPr>
            <w:tcW w:w="6771" w:type="dxa"/>
          </w:tcPr>
          <w:p w14:paraId="43658636" w14:textId="3AF7AAB5"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с.  Караванное</w:t>
            </w:r>
            <w:r w:rsidR="00C34261" w:rsidRPr="00443E4F">
              <w:rPr>
                <w:rFonts w:ascii="Times New Roman" w:hAnsi="Times New Roman" w:cs="Times New Roman"/>
                <w:sz w:val="28"/>
                <w:szCs w:val="28"/>
              </w:rPr>
              <w:t xml:space="preserve"> Лиманской район АО</w:t>
            </w:r>
          </w:p>
        </w:tc>
        <w:tc>
          <w:tcPr>
            <w:tcW w:w="2574" w:type="dxa"/>
          </w:tcPr>
          <w:p w14:paraId="28DAAF1E"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r w:rsidR="00673871" w:rsidRPr="00443E4F" w14:paraId="7B686456" w14:textId="77777777" w:rsidTr="00725185">
        <w:tc>
          <w:tcPr>
            <w:tcW w:w="6771" w:type="dxa"/>
          </w:tcPr>
          <w:p w14:paraId="19FC93E3" w14:textId="4A5CC808"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с. Никольское</w:t>
            </w:r>
            <w:r w:rsidR="00C34261" w:rsidRPr="00443E4F">
              <w:rPr>
                <w:rFonts w:ascii="Times New Roman" w:hAnsi="Times New Roman" w:cs="Times New Roman"/>
                <w:sz w:val="28"/>
                <w:szCs w:val="28"/>
              </w:rPr>
              <w:t xml:space="preserve"> Енотаевский район АО</w:t>
            </w:r>
          </w:p>
        </w:tc>
        <w:tc>
          <w:tcPr>
            <w:tcW w:w="2574" w:type="dxa"/>
          </w:tcPr>
          <w:p w14:paraId="09C23B44" w14:textId="77777777" w:rsidR="00673871" w:rsidRPr="00443E4F" w:rsidRDefault="00673871" w:rsidP="00673871">
            <w:pPr>
              <w:jc w:val="both"/>
              <w:rPr>
                <w:rFonts w:ascii="Times New Roman" w:hAnsi="Times New Roman" w:cs="Times New Roman"/>
                <w:sz w:val="28"/>
                <w:szCs w:val="28"/>
              </w:rPr>
            </w:pPr>
            <w:r w:rsidRPr="00443E4F">
              <w:rPr>
                <w:rFonts w:ascii="Times New Roman" w:hAnsi="Times New Roman" w:cs="Times New Roman"/>
                <w:sz w:val="28"/>
                <w:szCs w:val="28"/>
              </w:rPr>
              <w:t>1</w:t>
            </w:r>
          </w:p>
        </w:tc>
      </w:tr>
    </w:tbl>
    <w:p w14:paraId="05454E5E" w14:textId="77777777" w:rsidR="00673871" w:rsidRPr="00443E4F" w:rsidRDefault="00673871" w:rsidP="002355BB">
      <w:pPr>
        <w:pStyle w:val="af1"/>
      </w:pPr>
    </w:p>
    <w:p w14:paraId="2A0EE091" w14:textId="061FECDC" w:rsidR="00D03C36" w:rsidRPr="00443E4F" w:rsidRDefault="00D03C36" w:rsidP="00D03C36">
      <w:pPr>
        <w:pStyle w:val="af1"/>
      </w:pPr>
      <w:r w:rsidRPr="00443E4F">
        <w:t xml:space="preserve">Важной составляющей работы </w:t>
      </w:r>
      <w:r w:rsidR="00B2796A" w:rsidRPr="00443E4F">
        <w:t>регионального оператора</w:t>
      </w:r>
      <w:r w:rsidRPr="00443E4F">
        <w:t xml:space="preserve"> является взаимодействие со средствами массовой информации. В работе со СМИ </w:t>
      </w:r>
      <w:r w:rsidR="00B2796A" w:rsidRPr="00443E4F">
        <w:t>региональный оператор</w:t>
      </w:r>
      <w:r w:rsidRPr="00443E4F">
        <w:t xml:space="preserve"> руководствуется принципами информационной открытости и готовности оперативно и компетентно представлять общественности свою позицию по вопросам, связанным с функционированием региональной системы капитального ремонта. </w:t>
      </w:r>
    </w:p>
    <w:p w14:paraId="17C9E828" w14:textId="34DD7730" w:rsidR="00D03C36" w:rsidRPr="00443E4F" w:rsidRDefault="00D03C36" w:rsidP="00D03C36">
      <w:pPr>
        <w:pStyle w:val="af1"/>
      </w:pPr>
      <w:r w:rsidRPr="00443E4F">
        <w:t xml:space="preserve">С целью освещения деятельности </w:t>
      </w:r>
      <w:r w:rsidR="00B2796A" w:rsidRPr="00443E4F">
        <w:t>регионального оператора</w:t>
      </w:r>
      <w:r w:rsidRPr="00443E4F">
        <w:t xml:space="preserve"> в течении 2021 года были организованы и проведены:</w:t>
      </w:r>
    </w:p>
    <w:p w14:paraId="37DBF2F7" w14:textId="7582F24D" w:rsidR="00D03C36" w:rsidRPr="00443E4F" w:rsidRDefault="00B2796A" w:rsidP="00D03C36">
      <w:pPr>
        <w:pStyle w:val="af1"/>
      </w:pPr>
      <w:r w:rsidRPr="00443E4F">
        <w:t xml:space="preserve"> 2</w:t>
      </w:r>
      <w:r w:rsidR="00D03C36" w:rsidRPr="00443E4F">
        <w:t xml:space="preserve"> телевизионные передачи, где в прямом эфире по вопросам реализации программы капитального ремонта отвечали директора </w:t>
      </w:r>
      <w:r w:rsidR="005E6CC6" w:rsidRPr="00443E4F">
        <w:t>регионального оператора</w:t>
      </w:r>
      <w:r w:rsidR="00D03C36" w:rsidRPr="00443E4F">
        <w:t>, заместитель министра строительства и ЖКХ Астраханской области;</w:t>
      </w:r>
    </w:p>
    <w:p w14:paraId="0C04BC8F" w14:textId="7768D7C7" w:rsidR="00D03C36" w:rsidRPr="00443E4F" w:rsidRDefault="005E6CC6" w:rsidP="00D03C36">
      <w:pPr>
        <w:pStyle w:val="af1"/>
      </w:pPr>
      <w:r w:rsidRPr="00443E4F">
        <w:t>5</w:t>
      </w:r>
      <w:r w:rsidR="00D03C36" w:rsidRPr="00443E4F">
        <w:t xml:space="preserve"> телевизионных эфиров с участием директора </w:t>
      </w:r>
      <w:r w:rsidRPr="00443E4F">
        <w:t>регионального оператора</w:t>
      </w:r>
      <w:r w:rsidR="00D03C36" w:rsidRPr="00443E4F">
        <w:t xml:space="preserve"> и его заместителя, представителей регионального министерства строительства и ЖКХ по наиболее важным темам, касающимся капитального ремонта многоквартирных домов.</w:t>
      </w:r>
    </w:p>
    <w:p w14:paraId="2CC270B9" w14:textId="02138D85" w:rsidR="00D03C36" w:rsidRPr="00443E4F" w:rsidRDefault="00D03C36" w:rsidP="00D03C36">
      <w:pPr>
        <w:pStyle w:val="af1"/>
      </w:pPr>
      <w:r w:rsidRPr="00443E4F">
        <w:t xml:space="preserve">Одним из основных каналов взаимодействия </w:t>
      </w:r>
      <w:r w:rsidR="005E6CC6" w:rsidRPr="00443E4F">
        <w:t xml:space="preserve">регионального оператора </w:t>
      </w:r>
      <w:r w:rsidRPr="00443E4F">
        <w:t xml:space="preserve">и населения Астраханской области является официальный сайт. В течении 2021 года на официальном сайте </w:t>
      </w:r>
      <w:r w:rsidR="005E6CC6" w:rsidRPr="00443E4F">
        <w:t>регионального оператора</w:t>
      </w:r>
      <w:r w:rsidRPr="00443E4F">
        <w:t xml:space="preserve"> </w:t>
      </w:r>
      <w:hyperlink r:id="rId11" w:history="1">
        <w:r w:rsidRPr="00443E4F">
          <w:rPr>
            <w:rStyle w:val="ab"/>
            <w:lang w:val="en-US"/>
          </w:rPr>
          <w:t>www</w:t>
        </w:r>
        <w:r w:rsidRPr="00443E4F">
          <w:rPr>
            <w:rStyle w:val="ab"/>
          </w:rPr>
          <w:t>.fond-remont.ru</w:t>
        </w:r>
      </w:hyperlink>
      <w:r w:rsidRPr="00443E4F">
        <w:t xml:space="preserve"> регулярно обновлялась текущая и отчетная информация во всех ключевых разделах. Кроме новостной ленты, на сайте также размещена юридическая информация: опубликована вся нормативно-правовая база в части капитального ремонта, а также готовые образцы документов и шаблоны заявлений. Данная информация актуальна не только для собственников, но и для специалистов </w:t>
      </w:r>
      <w:r w:rsidR="00CD4B43" w:rsidRPr="00443E4F">
        <w:t xml:space="preserve">органов </w:t>
      </w:r>
      <w:r w:rsidRPr="00443E4F">
        <w:t>местного самоуправления и представителей управляющих компаний.</w:t>
      </w:r>
    </w:p>
    <w:p w14:paraId="3A6B3A94" w14:textId="1D16FD40" w:rsidR="00D03C36" w:rsidRPr="00443E4F" w:rsidRDefault="00D03C36" w:rsidP="00D03C36">
      <w:pPr>
        <w:pStyle w:val="af1"/>
      </w:pPr>
      <w:r w:rsidRPr="00443E4F">
        <w:t>Новые методический материалы размещены на официальном сайте</w:t>
      </w:r>
      <w:r w:rsidR="00CD4B43" w:rsidRPr="00443E4F">
        <w:t xml:space="preserve"> регионального оператора</w:t>
      </w:r>
      <w:r w:rsidRPr="00443E4F">
        <w:t xml:space="preserve"> в разделе «Собственникам» - «Азбука капитального ремонта»</w:t>
      </w:r>
      <w:r w:rsidR="005963BF" w:rsidRPr="00443E4F">
        <w:t>.</w:t>
      </w:r>
    </w:p>
    <w:p w14:paraId="76AA84AC" w14:textId="0828236D" w:rsidR="008A2EFA" w:rsidRPr="00443E4F" w:rsidRDefault="0000025A" w:rsidP="001644EC">
      <w:pPr>
        <w:pStyle w:val="af1"/>
        <w:rPr>
          <w:rStyle w:val="af3"/>
          <w:bCs/>
          <w:u w:color="262626"/>
        </w:rPr>
      </w:pPr>
      <w:r w:rsidRPr="00443E4F">
        <w:rPr>
          <w:rStyle w:val="af3"/>
          <w:u w:color="262626"/>
        </w:rPr>
        <w:t xml:space="preserve">На официальном сайте регионального оператора </w:t>
      </w:r>
      <w:r w:rsidR="00A97D3F" w:rsidRPr="00443E4F">
        <w:rPr>
          <w:rStyle w:val="af3"/>
          <w:u w:color="262626"/>
        </w:rPr>
        <w:t xml:space="preserve">размещены </w:t>
      </w:r>
      <w:r w:rsidR="00A959C9" w:rsidRPr="00443E4F">
        <w:rPr>
          <w:rStyle w:val="af3"/>
          <w:u w:color="262626"/>
        </w:rPr>
        <w:t xml:space="preserve">формы документов для проведения общих собраний собственников, разъяснения для собственников помещений  в МКД и нанимателей жилого фонда, пошаговые действия при выборе способа формирования фонда капитального ремонта, </w:t>
      </w:r>
      <w:r w:rsidR="00A959C9" w:rsidRPr="00443E4F">
        <w:rPr>
          <w:rStyle w:val="af3"/>
          <w:bCs/>
          <w:u w:color="262626"/>
        </w:rPr>
        <w:t>права и обязанности собственников помещений и регионального оператора</w:t>
      </w:r>
      <w:r w:rsidR="004C25F8" w:rsidRPr="00443E4F">
        <w:rPr>
          <w:rStyle w:val="af3"/>
          <w:bCs/>
          <w:u w:color="262626"/>
        </w:rPr>
        <w:t>, предложения о проведении капитального ремонта</w:t>
      </w:r>
      <w:r w:rsidR="00C1460B" w:rsidRPr="00443E4F">
        <w:rPr>
          <w:rStyle w:val="af3"/>
          <w:bCs/>
          <w:u w:color="262626"/>
        </w:rPr>
        <w:t xml:space="preserve">, </w:t>
      </w:r>
      <w:r w:rsidR="002D07C2" w:rsidRPr="00443E4F">
        <w:rPr>
          <w:rStyle w:val="af3"/>
          <w:bCs/>
          <w:u w:color="262626"/>
        </w:rPr>
        <w:t xml:space="preserve">ежемесячная, ежеквартальная и </w:t>
      </w:r>
      <w:r w:rsidR="00DD3AC3" w:rsidRPr="00443E4F">
        <w:rPr>
          <w:rStyle w:val="af3"/>
          <w:bCs/>
          <w:u w:color="262626"/>
        </w:rPr>
        <w:t xml:space="preserve">ежегодная </w:t>
      </w:r>
      <w:r w:rsidR="00C1460B" w:rsidRPr="00443E4F">
        <w:rPr>
          <w:rStyle w:val="af3"/>
          <w:bCs/>
          <w:u w:color="262626"/>
        </w:rPr>
        <w:t xml:space="preserve">отчетность </w:t>
      </w:r>
      <w:r w:rsidR="00DD3AC3" w:rsidRPr="00443E4F">
        <w:rPr>
          <w:rStyle w:val="af3"/>
          <w:bCs/>
          <w:u w:color="262626"/>
        </w:rPr>
        <w:t>регионального оператора</w:t>
      </w:r>
      <w:r w:rsidR="002D07C2" w:rsidRPr="00443E4F">
        <w:rPr>
          <w:rStyle w:val="af3"/>
          <w:bCs/>
          <w:u w:color="262626"/>
        </w:rPr>
        <w:t>, информация по банкам</w:t>
      </w:r>
      <w:r w:rsidRPr="00443E4F">
        <w:rPr>
          <w:rStyle w:val="af3"/>
          <w:bCs/>
          <w:u w:color="262626"/>
        </w:rPr>
        <w:t xml:space="preserve"> и др</w:t>
      </w:r>
      <w:r w:rsidR="00C35F73" w:rsidRPr="00443E4F">
        <w:rPr>
          <w:rStyle w:val="af3"/>
          <w:bCs/>
          <w:u w:color="262626"/>
        </w:rPr>
        <w:t>угие сведения</w:t>
      </w:r>
      <w:r w:rsidRPr="00443E4F">
        <w:rPr>
          <w:rStyle w:val="af3"/>
          <w:bCs/>
          <w:u w:color="262626"/>
        </w:rPr>
        <w:t>.</w:t>
      </w:r>
      <w:r w:rsidR="00A97D3F" w:rsidRPr="00443E4F">
        <w:rPr>
          <w:rStyle w:val="af3"/>
          <w:bCs/>
          <w:u w:color="262626"/>
        </w:rPr>
        <w:t xml:space="preserve"> </w:t>
      </w:r>
    </w:p>
    <w:p w14:paraId="15FE469C" w14:textId="2BC71EDD" w:rsidR="005963BF" w:rsidRPr="00443E4F" w:rsidRDefault="005963BF" w:rsidP="009C71E6">
      <w:pPr>
        <w:pStyle w:val="af1"/>
      </w:pPr>
      <w:r w:rsidRPr="00443E4F">
        <w:t xml:space="preserve">В условиях дистанционного режима работы специалисты </w:t>
      </w:r>
      <w:r w:rsidR="00B175F9" w:rsidRPr="00443E4F">
        <w:t>регионального оператора</w:t>
      </w:r>
      <w:r w:rsidRPr="00443E4F">
        <w:t xml:space="preserve"> подготавливали</w:t>
      </w:r>
      <w:r w:rsidR="00B175F9" w:rsidRPr="00443E4F">
        <w:t xml:space="preserve"> </w:t>
      </w:r>
      <w:r w:rsidRPr="00443E4F">
        <w:t xml:space="preserve">разнообразные информационные материалы </w:t>
      </w:r>
      <w:r w:rsidR="005817C4" w:rsidRPr="00443E4F">
        <w:t xml:space="preserve">с последующим </w:t>
      </w:r>
      <w:r w:rsidR="00B175F9" w:rsidRPr="00443E4F">
        <w:t>размещением</w:t>
      </w:r>
      <w:r w:rsidRPr="00443E4F">
        <w:t xml:space="preserve"> в социальных </w:t>
      </w:r>
      <w:r w:rsidR="005817C4" w:rsidRPr="00443E4F">
        <w:t xml:space="preserve">сетях: </w:t>
      </w:r>
      <w:proofErr w:type="spellStart"/>
      <w:r w:rsidRPr="00443E4F">
        <w:lastRenderedPageBreak/>
        <w:t>Вконтакте</w:t>
      </w:r>
      <w:proofErr w:type="spellEnd"/>
      <w:r w:rsidR="00443E4F">
        <w:t>,</w:t>
      </w:r>
      <w:r w:rsidRPr="00443E4F">
        <w:t xml:space="preserve">  Инстаграм</w:t>
      </w:r>
      <w:r w:rsidR="00443E4F">
        <w:t>,</w:t>
      </w:r>
      <w:r w:rsidRPr="00443E4F">
        <w:t xml:space="preserve">  Facebook, направленные на информирование граждан по вопросам капитального ремонта и формирования положительного образа организации.</w:t>
      </w:r>
    </w:p>
    <w:p w14:paraId="460B7BEE" w14:textId="3AF5DAB6" w:rsidR="00090FF6" w:rsidRPr="00443E4F" w:rsidRDefault="00496A00" w:rsidP="001644EC">
      <w:pPr>
        <w:pStyle w:val="af1"/>
      </w:pPr>
      <w:r w:rsidRPr="00443E4F">
        <w:t>В целях реализации жи</w:t>
      </w:r>
      <w:r w:rsidR="00905CA8" w:rsidRPr="00443E4F">
        <w:t xml:space="preserve">лищного законодательства </w:t>
      </w:r>
      <w:r w:rsidR="00090FF6" w:rsidRPr="00443E4F">
        <w:t>в сфере капитального ремонта региональным оператором</w:t>
      </w:r>
      <w:r w:rsidR="009A116B" w:rsidRPr="00443E4F">
        <w:t xml:space="preserve"> в 20</w:t>
      </w:r>
      <w:r w:rsidR="00BD5546" w:rsidRPr="00443E4F">
        <w:t>21</w:t>
      </w:r>
      <w:r w:rsidR="003279E0" w:rsidRPr="00443E4F">
        <w:t xml:space="preserve"> году </w:t>
      </w:r>
      <w:r w:rsidR="00F46DA7" w:rsidRPr="00443E4F">
        <w:t>предложения</w:t>
      </w:r>
      <w:r w:rsidR="00623928" w:rsidRPr="00443E4F">
        <w:t xml:space="preserve"> о проведении капитальн</w:t>
      </w:r>
      <w:r w:rsidR="00C70797" w:rsidRPr="00443E4F">
        <w:t>ого ремонта общего имущества</w:t>
      </w:r>
      <w:r w:rsidR="00623928" w:rsidRPr="00443E4F">
        <w:t xml:space="preserve"> </w:t>
      </w:r>
      <w:r w:rsidR="00A22B4E" w:rsidRPr="00443E4F">
        <w:t>МКД,</w:t>
      </w:r>
      <w:r w:rsidR="00C70797" w:rsidRPr="00443E4F">
        <w:t xml:space="preserve"> который заплан</w:t>
      </w:r>
      <w:r w:rsidR="00BD5546" w:rsidRPr="00443E4F">
        <w:t>ирован на 2022</w:t>
      </w:r>
      <w:r w:rsidR="00623928" w:rsidRPr="00443E4F">
        <w:t xml:space="preserve"> год </w:t>
      </w:r>
      <w:r w:rsidR="00880964" w:rsidRPr="00443E4F">
        <w:t>размещались</w:t>
      </w:r>
      <w:r w:rsidR="00090FF6" w:rsidRPr="00443E4F">
        <w:t xml:space="preserve"> </w:t>
      </w:r>
      <w:r w:rsidR="00C70797" w:rsidRPr="00443E4F">
        <w:t>на оборотной стороне</w:t>
      </w:r>
      <w:r w:rsidR="00A35DE3" w:rsidRPr="00443E4F">
        <w:t xml:space="preserve"> платеж</w:t>
      </w:r>
      <w:r w:rsidR="00880964" w:rsidRPr="00443E4F">
        <w:t xml:space="preserve">ных документов (квитанциях) </w:t>
      </w:r>
      <w:r w:rsidR="00A35DE3" w:rsidRPr="00443E4F">
        <w:t>АО «Социальные гарантии»</w:t>
      </w:r>
      <w:r w:rsidR="00F4281B" w:rsidRPr="00443E4F">
        <w:t>, на официальном сайте</w:t>
      </w:r>
      <w:r w:rsidR="00090FF6" w:rsidRPr="00443E4F">
        <w:t xml:space="preserve"> регионального оператора (</w:t>
      </w:r>
      <w:r w:rsidR="00090FF6" w:rsidRPr="00443E4F">
        <w:rPr>
          <w:lang w:val="en-US"/>
        </w:rPr>
        <w:t>fond</w:t>
      </w:r>
      <w:r w:rsidR="00090FF6" w:rsidRPr="00443E4F">
        <w:t>-</w:t>
      </w:r>
      <w:proofErr w:type="spellStart"/>
      <w:r w:rsidR="00090FF6" w:rsidRPr="00443E4F">
        <w:rPr>
          <w:lang w:val="en-US"/>
        </w:rPr>
        <w:t>remont</w:t>
      </w:r>
      <w:proofErr w:type="spellEnd"/>
      <w:r w:rsidR="00090FF6" w:rsidRPr="00443E4F">
        <w:t>.</w:t>
      </w:r>
      <w:proofErr w:type="spellStart"/>
      <w:r w:rsidR="00090FF6" w:rsidRPr="00443E4F">
        <w:rPr>
          <w:lang w:val="en-US"/>
        </w:rPr>
        <w:t>ru</w:t>
      </w:r>
      <w:proofErr w:type="spellEnd"/>
      <w:r w:rsidR="00090FF6" w:rsidRPr="00443E4F">
        <w:t>.</w:t>
      </w:r>
      <w:r w:rsidR="0037448C" w:rsidRPr="00443E4F">
        <w:t>)</w:t>
      </w:r>
      <w:r w:rsidR="00571160" w:rsidRPr="00443E4F">
        <w:t xml:space="preserve"> и в газете «Хронометр»</w:t>
      </w:r>
      <w:r w:rsidR="0037448C" w:rsidRPr="00443E4F">
        <w:t>.</w:t>
      </w:r>
    </w:p>
    <w:p w14:paraId="3C37A9F2" w14:textId="0483142C" w:rsidR="00175A8A" w:rsidRPr="008B3179" w:rsidRDefault="00B90CE7" w:rsidP="001644EC">
      <w:pPr>
        <w:pStyle w:val="af1"/>
      </w:pPr>
      <w:r w:rsidRPr="00443E4F">
        <w:t>Региональным оператором в 20</w:t>
      </w:r>
      <w:r w:rsidR="00BD5546" w:rsidRPr="00443E4F">
        <w:t>21</w:t>
      </w:r>
      <w:r w:rsidRPr="00443E4F">
        <w:t xml:space="preserve"> году р</w:t>
      </w:r>
      <w:r w:rsidR="00265B7B" w:rsidRPr="00443E4F">
        <w:t xml:space="preserve">ассмотрено </w:t>
      </w:r>
      <w:r w:rsidR="003C1A37" w:rsidRPr="00443E4F">
        <w:t>304</w:t>
      </w:r>
      <w:r w:rsidR="004E0C20" w:rsidRPr="00443E4F">
        <w:t xml:space="preserve"> протоколов</w:t>
      </w:r>
      <w:r w:rsidR="00905CA8" w:rsidRPr="00443E4F">
        <w:t xml:space="preserve"> общего собрания собственников помещений</w:t>
      </w:r>
      <w:r w:rsidR="00905CA8" w:rsidRPr="008B3179">
        <w:t xml:space="preserve"> в МКД</w:t>
      </w:r>
      <w:r w:rsidR="00175A8A" w:rsidRPr="008B3179">
        <w:t xml:space="preserve">, из них: </w:t>
      </w:r>
    </w:p>
    <w:p w14:paraId="23CA80FC" w14:textId="76D68FE3" w:rsidR="00DB6E20" w:rsidRPr="008B3179" w:rsidRDefault="009E3347" w:rsidP="001644EC">
      <w:pPr>
        <w:pStyle w:val="af1"/>
      </w:pPr>
      <w:r w:rsidRPr="008B3179">
        <w:t>-</w:t>
      </w:r>
      <w:r w:rsidR="00061206" w:rsidRPr="008B3179">
        <w:t xml:space="preserve"> </w:t>
      </w:r>
      <w:r w:rsidR="00A90C10" w:rsidRPr="008B3179">
        <w:t>43</w:t>
      </w:r>
      <w:r w:rsidR="005145FA" w:rsidRPr="008B3179">
        <w:t xml:space="preserve"> </w:t>
      </w:r>
      <w:r w:rsidR="00175A8A" w:rsidRPr="008B3179">
        <w:t>протокол</w:t>
      </w:r>
      <w:r w:rsidR="005145FA" w:rsidRPr="008B3179">
        <w:t>ов</w:t>
      </w:r>
      <w:r w:rsidR="00175A8A" w:rsidRPr="008B3179">
        <w:t xml:space="preserve"> </w:t>
      </w:r>
      <w:r w:rsidRPr="008B3179">
        <w:t xml:space="preserve">о принятии решения о проведении капитального ремонта </w:t>
      </w:r>
      <w:r w:rsidR="00A95D7E" w:rsidRPr="008B3179">
        <w:t xml:space="preserve">общего имущества МКД </w:t>
      </w:r>
      <w:r w:rsidR="00A90C10" w:rsidRPr="008B3179">
        <w:t>в 20</w:t>
      </w:r>
      <w:r w:rsidR="005A773A" w:rsidRPr="008B3179">
        <w:t>22</w:t>
      </w:r>
      <w:r w:rsidR="005145FA" w:rsidRPr="008B3179">
        <w:t xml:space="preserve"> году </w:t>
      </w:r>
      <w:r w:rsidR="00A95D7E" w:rsidRPr="008B3179">
        <w:t>формирующи</w:t>
      </w:r>
      <w:r w:rsidR="004954CF" w:rsidRPr="008B3179">
        <w:t>х фонд капитального ремонта на счете регионального оператора</w:t>
      </w:r>
      <w:r w:rsidR="00DB6E20" w:rsidRPr="008B3179">
        <w:t>,</w:t>
      </w:r>
    </w:p>
    <w:p w14:paraId="6F84FB66" w14:textId="0DCBBABA" w:rsidR="00A95D7E" w:rsidRPr="008B3179" w:rsidRDefault="00DB6E20" w:rsidP="001644EC">
      <w:pPr>
        <w:pStyle w:val="af1"/>
      </w:pPr>
      <w:r w:rsidRPr="008B3179">
        <w:t xml:space="preserve">- </w:t>
      </w:r>
      <w:r w:rsidR="005A5D3D" w:rsidRPr="008B3179">
        <w:t>101</w:t>
      </w:r>
      <w:r w:rsidR="0049418E" w:rsidRPr="008B3179">
        <w:t xml:space="preserve"> </w:t>
      </w:r>
      <w:r w:rsidR="00D07258" w:rsidRPr="008B3179">
        <w:t>протоколов</w:t>
      </w:r>
      <w:r w:rsidRPr="008B3179">
        <w:t xml:space="preserve"> о выполнении работ по капитальному ремонту общего имущества МКД </w:t>
      </w:r>
      <w:r w:rsidR="00A95D7E" w:rsidRPr="008B3179">
        <w:t>формирующих фонд капитального ремонта на специальных счетах, владельцем которых определен региональный оператор,</w:t>
      </w:r>
    </w:p>
    <w:p w14:paraId="5860D242" w14:textId="4EEEF01A" w:rsidR="00631814" w:rsidRPr="008B3179" w:rsidRDefault="004954CF" w:rsidP="001644EC">
      <w:pPr>
        <w:pStyle w:val="af1"/>
      </w:pPr>
      <w:r w:rsidRPr="008B3179">
        <w:t xml:space="preserve">- </w:t>
      </w:r>
      <w:r w:rsidR="005A5D3D" w:rsidRPr="008B3179">
        <w:t xml:space="preserve">88 </w:t>
      </w:r>
      <w:r w:rsidR="00987912" w:rsidRPr="008B3179">
        <w:t>протокол</w:t>
      </w:r>
      <w:r w:rsidR="00360B6F" w:rsidRPr="008B3179">
        <w:t xml:space="preserve"> </w:t>
      </w:r>
      <w:r w:rsidR="00B73A30" w:rsidRPr="008B3179">
        <w:t xml:space="preserve">о переносе </w:t>
      </w:r>
      <w:r w:rsidR="00696F54" w:rsidRPr="008B3179">
        <w:t>сроков</w:t>
      </w:r>
      <w:r w:rsidR="00B73A30" w:rsidRPr="008B3179">
        <w:t xml:space="preserve"> проведения капитального ремонта,</w:t>
      </w:r>
    </w:p>
    <w:p w14:paraId="29ECAE58" w14:textId="7E23C1AA" w:rsidR="00E65E38" w:rsidRPr="008B3179" w:rsidRDefault="00631814" w:rsidP="001644EC">
      <w:pPr>
        <w:pStyle w:val="af1"/>
      </w:pPr>
      <w:r w:rsidRPr="008B3179">
        <w:t xml:space="preserve">- </w:t>
      </w:r>
      <w:r w:rsidR="005A5D3D" w:rsidRPr="008B3179">
        <w:t>63</w:t>
      </w:r>
      <w:r w:rsidR="00360B6F" w:rsidRPr="008B3179">
        <w:t xml:space="preserve"> </w:t>
      </w:r>
      <w:r w:rsidRPr="008B3179">
        <w:t>протоколов</w:t>
      </w:r>
      <w:r w:rsidR="00B73A30" w:rsidRPr="008B3179">
        <w:t xml:space="preserve"> об изменении способа формирования фонда капитального ремонта,</w:t>
      </w:r>
      <w:r w:rsidRPr="008B3179">
        <w:t xml:space="preserve"> из них: </w:t>
      </w:r>
      <w:r w:rsidR="00BD1E3F" w:rsidRPr="008B3179">
        <w:t>56</w:t>
      </w:r>
      <w:r w:rsidR="00030199" w:rsidRPr="008B3179">
        <w:t xml:space="preserve"> протокол</w:t>
      </w:r>
      <w:r w:rsidR="00BD1E3F" w:rsidRPr="008B3179">
        <w:t>ов</w:t>
      </w:r>
      <w:r w:rsidR="00B73A30" w:rsidRPr="008B3179">
        <w:t xml:space="preserve"> о</w:t>
      </w:r>
      <w:r w:rsidR="00B42570" w:rsidRPr="008B3179">
        <w:t>б изменении способа формирования фонда</w:t>
      </w:r>
      <w:r w:rsidR="00D64721" w:rsidRPr="008B3179">
        <w:t xml:space="preserve"> со счета регионального оператора на специальный счет</w:t>
      </w:r>
      <w:r w:rsidR="00B90CE7" w:rsidRPr="008B3179">
        <w:t xml:space="preserve"> и </w:t>
      </w:r>
      <w:r w:rsidR="00BD1E3F" w:rsidRPr="008B3179">
        <w:t>7</w:t>
      </w:r>
      <w:r w:rsidR="00030199" w:rsidRPr="008B3179">
        <w:t xml:space="preserve"> протоколов</w:t>
      </w:r>
      <w:r w:rsidR="00D64721" w:rsidRPr="008B3179">
        <w:t xml:space="preserve"> об</w:t>
      </w:r>
      <w:r w:rsidR="00ED74D5" w:rsidRPr="008B3179">
        <w:t xml:space="preserve"> изменении способа формирования фонда со специального счета на счет регионального оператора</w:t>
      </w:r>
      <w:r w:rsidR="00351FD6" w:rsidRPr="008B3179">
        <w:t>.</w:t>
      </w:r>
      <w:r w:rsidR="00030199" w:rsidRPr="008B3179">
        <w:t xml:space="preserve"> </w:t>
      </w:r>
    </w:p>
    <w:p w14:paraId="3C91FAAB" w14:textId="1A5B4804" w:rsidR="00905CA8" w:rsidRPr="008B3179" w:rsidRDefault="00B90CE7" w:rsidP="001644EC">
      <w:pPr>
        <w:pStyle w:val="af1"/>
      </w:pPr>
      <w:r w:rsidRPr="008B3179">
        <w:t xml:space="preserve">- </w:t>
      </w:r>
      <w:r w:rsidR="00BD1E3F" w:rsidRPr="008B3179">
        <w:t>9</w:t>
      </w:r>
      <w:r w:rsidR="00030199" w:rsidRPr="008B3179">
        <w:t xml:space="preserve"> протоколов</w:t>
      </w:r>
      <w:r w:rsidR="00DB0797" w:rsidRPr="008B3179">
        <w:t xml:space="preserve"> о замене владельца специального счета</w:t>
      </w:r>
      <w:r w:rsidR="00B73A30" w:rsidRPr="008B3179">
        <w:t>.</w:t>
      </w:r>
    </w:p>
    <w:p w14:paraId="474A4DD6" w14:textId="02B9C5EC" w:rsidR="00905CA8" w:rsidRPr="008B3179" w:rsidRDefault="009E243E" w:rsidP="001644EC">
      <w:pPr>
        <w:pStyle w:val="af1"/>
      </w:pPr>
      <w:r w:rsidRPr="008B3179">
        <w:rPr>
          <w:rFonts w:eastAsia="Times New Roman"/>
          <w:bCs/>
        </w:rPr>
        <w:t>Р</w:t>
      </w:r>
      <w:r w:rsidR="00B90CE7" w:rsidRPr="008B3179">
        <w:rPr>
          <w:rFonts w:eastAsia="Times New Roman"/>
          <w:bCs/>
        </w:rPr>
        <w:t>егиональн</w:t>
      </w:r>
      <w:r w:rsidRPr="008B3179">
        <w:rPr>
          <w:rFonts w:eastAsia="Times New Roman"/>
          <w:bCs/>
        </w:rPr>
        <w:t>ым</w:t>
      </w:r>
      <w:r w:rsidR="00B90CE7" w:rsidRPr="008B3179">
        <w:rPr>
          <w:rFonts w:eastAsia="Times New Roman"/>
          <w:bCs/>
        </w:rPr>
        <w:t xml:space="preserve"> оператора</w:t>
      </w:r>
      <w:r w:rsidR="00905CA8" w:rsidRPr="008B3179">
        <w:rPr>
          <w:rFonts w:eastAsia="Times New Roman"/>
          <w:bCs/>
        </w:rPr>
        <w:t xml:space="preserve"> </w:t>
      </w:r>
      <w:r w:rsidRPr="008B3179">
        <w:rPr>
          <w:rFonts w:eastAsia="Times New Roman"/>
          <w:bCs/>
        </w:rPr>
        <w:t xml:space="preserve">проведена работа по </w:t>
      </w:r>
      <w:r w:rsidR="00B73A30" w:rsidRPr="008B3179">
        <w:rPr>
          <w:rFonts w:eastAsia="Times New Roman"/>
          <w:bCs/>
        </w:rPr>
        <w:t>ответ</w:t>
      </w:r>
      <w:r w:rsidRPr="008B3179">
        <w:rPr>
          <w:rFonts w:eastAsia="Times New Roman"/>
          <w:bCs/>
        </w:rPr>
        <w:t>ам</w:t>
      </w:r>
      <w:r w:rsidR="00B90CE7" w:rsidRPr="008B3179">
        <w:rPr>
          <w:rFonts w:eastAsia="Times New Roman"/>
          <w:bCs/>
        </w:rPr>
        <w:t xml:space="preserve"> </w:t>
      </w:r>
      <w:r w:rsidR="00B73A30" w:rsidRPr="008B3179">
        <w:rPr>
          <w:rFonts w:eastAsia="Times New Roman"/>
          <w:bCs/>
        </w:rPr>
        <w:t>на свыше</w:t>
      </w:r>
      <w:r w:rsidR="00A2788F" w:rsidRPr="008B3179">
        <w:rPr>
          <w:rFonts w:eastAsia="Times New Roman"/>
          <w:bCs/>
        </w:rPr>
        <w:t xml:space="preserve"> </w:t>
      </w:r>
      <w:r w:rsidR="0037180E" w:rsidRPr="008B3179">
        <w:rPr>
          <w:rFonts w:eastAsia="Times New Roman"/>
          <w:bCs/>
        </w:rPr>
        <w:t xml:space="preserve">40 000 </w:t>
      </w:r>
      <w:r w:rsidR="00D65D53" w:rsidRPr="008B3179">
        <w:rPr>
          <w:rFonts w:eastAsia="Times New Roman"/>
          <w:bCs/>
        </w:rPr>
        <w:t>обращений граждан,</w:t>
      </w:r>
      <w:r w:rsidR="00905CA8" w:rsidRPr="008B3179">
        <w:rPr>
          <w:rFonts w:eastAsia="Times New Roman"/>
          <w:bCs/>
        </w:rPr>
        <w:t xml:space="preserve"> </w:t>
      </w:r>
      <w:r w:rsidR="00905CA8" w:rsidRPr="008B3179">
        <w:t>орган</w:t>
      </w:r>
      <w:r w:rsidR="003C0ED3" w:rsidRPr="008B3179">
        <w:t>ов</w:t>
      </w:r>
      <w:r w:rsidR="00905CA8" w:rsidRPr="008B3179">
        <w:t xml:space="preserve"> местного самоуправления, представител</w:t>
      </w:r>
      <w:r w:rsidR="003C0ED3" w:rsidRPr="008B3179">
        <w:t>ей</w:t>
      </w:r>
      <w:r w:rsidR="00905CA8" w:rsidRPr="008B3179">
        <w:t xml:space="preserve"> </w:t>
      </w:r>
      <w:r w:rsidRPr="008B3179">
        <w:t>управляющих компаний</w:t>
      </w:r>
      <w:r w:rsidR="00905CA8" w:rsidRPr="008B3179">
        <w:t xml:space="preserve"> и </w:t>
      </w:r>
      <w:r w:rsidRPr="008B3179">
        <w:t>товариществ – собственников жилья</w:t>
      </w:r>
      <w:r w:rsidR="00905CA8" w:rsidRPr="008B3179">
        <w:t xml:space="preserve">, </w:t>
      </w:r>
      <w:r w:rsidR="003C0ED3" w:rsidRPr="008B3179">
        <w:t>центров</w:t>
      </w:r>
      <w:r w:rsidRPr="008B3179">
        <w:t xml:space="preserve"> социальной поддержки населения Астраханской области,</w:t>
      </w:r>
      <w:r w:rsidR="00A65033" w:rsidRPr="008B3179">
        <w:t xml:space="preserve"> </w:t>
      </w:r>
      <w:r w:rsidR="003C0ED3" w:rsidRPr="008B3179">
        <w:t>запросов</w:t>
      </w:r>
      <w:r w:rsidR="007B405C" w:rsidRPr="008B3179">
        <w:t xml:space="preserve"> </w:t>
      </w:r>
      <w:r w:rsidR="00905CA8" w:rsidRPr="008B3179">
        <w:t xml:space="preserve">проверяющих </w:t>
      </w:r>
      <w:r w:rsidRPr="008B3179">
        <w:t>организаций</w:t>
      </w:r>
      <w:r w:rsidR="00A65033" w:rsidRPr="008B3179">
        <w:t xml:space="preserve">, силовых </w:t>
      </w:r>
      <w:r w:rsidR="00BA6655" w:rsidRPr="008B3179">
        <w:t xml:space="preserve">и надзорных </w:t>
      </w:r>
      <w:r w:rsidR="00A65033" w:rsidRPr="008B3179">
        <w:t>структур</w:t>
      </w:r>
      <w:r w:rsidR="00B90CE7" w:rsidRPr="008B3179">
        <w:t xml:space="preserve"> </w:t>
      </w:r>
      <w:r w:rsidRPr="008B3179">
        <w:t>посредством почтового сообщения и ответов на сайте регионального оператора в информационно-телекоммуникационной системе Интернет.</w:t>
      </w:r>
    </w:p>
    <w:p w14:paraId="1F4FB11D" w14:textId="76C2F41B" w:rsidR="00081ACF" w:rsidRPr="008B3179" w:rsidRDefault="00081ACF" w:rsidP="0002321C">
      <w:pPr>
        <w:pStyle w:val="af1"/>
      </w:pPr>
      <w:r w:rsidRPr="008B3179">
        <w:t xml:space="preserve">Прием граждан абонентским отделом ведется ежедневно по скользящему графику для сотрудников, без перерывов на обед. </w:t>
      </w:r>
    </w:p>
    <w:p w14:paraId="74DDB917" w14:textId="037D3E12" w:rsidR="00F3138E" w:rsidRPr="008B3179" w:rsidRDefault="007C30D5" w:rsidP="001644EC">
      <w:pPr>
        <w:pStyle w:val="af1"/>
      </w:pPr>
      <w:r w:rsidRPr="008B3179">
        <w:t xml:space="preserve">Абонентским </w:t>
      </w:r>
      <w:r w:rsidR="004C22F5" w:rsidRPr="008B3179">
        <w:t>отделом</w:t>
      </w:r>
      <w:r w:rsidR="000D0B13" w:rsidRPr="008B3179">
        <w:t xml:space="preserve"> </w:t>
      </w:r>
      <w:r w:rsidR="009E243E" w:rsidRPr="008B3179">
        <w:t>в 20</w:t>
      </w:r>
      <w:r w:rsidR="00ED4593" w:rsidRPr="008B3179">
        <w:t>21</w:t>
      </w:r>
      <w:r w:rsidR="009E243E" w:rsidRPr="008B3179">
        <w:t xml:space="preserve"> году</w:t>
      </w:r>
      <w:r w:rsidR="00905CA8" w:rsidRPr="008B3179">
        <w:t xml:space="preserve"> </w:t>
      </w:r>
      <w:r w:rsidR="00393A9B" w:rsidRPr="008B3179">
        <w:t xml:space="preserve"> было направлено 23 540 ответов в органы социальной защиты населения для получения субсидии лицам льготных категорий</w:t>
      </w:r>
      <w:r w:rsidR="008B778E" w:rsidRPr="008B3179">
        <w:t xml:space="preserve">. На личном приеме было обслужено более 11 000 абонентов, </w:t>
      </w:r>
      <w:r w:rsidR="00F60E55" w:rsidRPr="008B3179">
        <w:t xml:space="preserve">заключено </w:t>
      </w:r>
      <w:r w:rsidR="008B778E" w:rsidRPr="008B3179">
        <w:t>159 соглашений</w:t>
      </w:r>
      <w:r w:rsidR="000D0B13" w:rsidRPr="008B3179">
        <w:t xml:space="preserve"> на рассрочку оплаты взноса на капитальный ремонт</w:t>
      </w:r>
      <w:r w:rsidR="003D668F" w:rsidRPr="008B3179">
        <w:t>,</w:t>
      </w:r>
      <w:r w:rsidR="000D0B13" w:rsidRPr="008B3179">
        <w:t xml:space="preserve"> </w:t>
      </w:r>
      <w:r w:rsidR="00905CA8" w:rsidRPr="008B3179">
        <w:t>выдано справок гражданам для офо</w:t>
      </w:r>
      <w:r w:rsidR="00BE7C03" w:rsidRPr="008B3179">
        <w:t>рмления субсидий и компенсаций</w:t>
      </w:r>
      <w:r w:rsidR="00905CA8" w:rsidRPr="008B3179">
        <w:t xml:space="preserve"> </w:t>
      </w:r>
      <w:r w:rsidR="00840244" w:rsidRPr="008B3179">
        <w:t xml:space="preserve"> об отсутствии задолженности по взносам 7 146</w:t>
      </w:r>
      <w:r w:rsidR="005B6EA7" w:rsidRPr="008B3179">
        <w:t>,</w:t>
      </w:r>
      <w:r w:rsidR="00414B8F" w:rsidRPr="008B3179">
        <w:t xml:space="preserve"> </w:t>
      </w:r>
      <w:r w:rsidR="00905CA8" w:rsidRPr="008B3179">
        <w:t xml:space="preserve">ответы даны на </w:t>
      </w:r>
      <w:r w:rsidR="008475E5" w:rsidRPr="008B3179">
        <w:t>обращения собственников помещений, органам местного самоуправления, исполнительной власти и надзорным органам – 5 490</w:t>
      </w:r>
      <w:r w:rsidR="007C19C5" w:rsidRPr="008B3179">
        <w:t>.</w:t>
      </w:r>
      <w:r w:rsidR="00B52764" w:rsidRPr="008B3179">
        <w:t xml:space="preserve"> За 2021 год внесено изменений в 65 820 лицевых счетов по корректировке площади, подключения/ </w:t>
      </w:r>
      <w:r w:rsidR="005B2E33" w:rsidRPr="008B3179">
        <w:t>отключения от выставления платежных документов,</w:t>
      </w:r>
      <w:r w:rsidR="00B52764" w:rsidRPr="008B3179">
        <w:t xml:space="preserve"> перерасчеты, корректировке начислений</w:t>
      </w:r>
      <w:r w:rsidR="005B2E33" w:rsidRPr="008B3179">
        <w:t>.</w:t>
      </w:r>
    </w:p>
    <w:p w14:paraId="3C420F46" w14:textId="77777777" w:rsidR="00393A9B" w:rsidRPr="008B3179" w:rsidRDefault="0054387B" w:rsidP="001644EC">
      <w:pPr>
        <w:pStyle w:val="af1"/>
      </w:pPr>
      <w:r w:rsidRPr="008B3179">
        <w:t xml:space="preserve">За период с </w:t>
      </w:r>
      <w:r w:rsidR="00FB2FEE" w:rsidRPr="008B3179">
        <w:t>января по декабрь</w:t>
      </w:r>
      <w:r w:rsidRPr="008B3179">
        <w:t xml:space="preserve"> 2021</w:t>
      </w:r>
      <w:r w:rsidR="008D53F4" w:rsidRPr="008B3179">
        <w:t xml:space="preserve"> года отключено от выставления платежных документов </w:t>
      </w:r>
      <w:r w:rsidR="00FB2FEE" w:rsidRPr="008B3179">
        <w:t xml:space="preserve">338 многоквартирных дома,  которые были </w:t>
      </w:r>
      <w:r w:rsidR="008D53F4" w:rsidRPr="008B3179">
        <w:t xml:space="preserve"> признаны аварийными, подлежащими сносу. </w:t>
      </w:r>
    </w:p>
    <w:p w14:paraId="2C30AFFC" w14:textId="77777777" w:rsidR="00393A9B" w:rsidRPr="008B3179" w:rsidRDefault="00393A9B" w:rsidP="001644EC">
      <w:pPr>
        <w:pStyle w:val="af1"/>
        <w:rPr>
          <w:highlight w:val="red"/>
        </w:rPr>
      </w:pPr>
    </w:p>
    <w:p w14:paraId="547C9825" w14:textId="3D197CD2" w:rsidR="007464AC" w:rsidRPr="008B3179" w:rsidRDefault="007464AC" w:rsidP="007464AC">
      <w:pPr>
        <w:pStyle w:val="af1"/>
      </w:pPr>
      <w:r w:rsidRPr="008B3179">
        <w:t>За период 2021 год было возвращен</w:t>
      </w:r>
      <w:r w:rsidR="00695C84" w:rsidRPr="008B3179">
        <w:t xml:space="preserve">о денежных средств в размере 2  439 221,08 </w:t>
      </w:r>
      <w:r w:rsidRPr="008B3179">
        <w:t>руб., собственникам помещений МКД, из  которых:</w:t>
      </w:r>
    </w:p>
    <w:p w14:paraId="4AE5B93A" w14:textId="609E575E" w:rsidR="007464AC" w:rsidRPr="008B3179" w:rsidRDefault="007464AC" w:rsidP="007464AC">
      <w:pPr>
        <w:pStyle w:val="af1"/>
      </w:pPr>
      <w:r w:rsidRPr="008B3179">
        <w:t>- исключены из региональной программы, т. к. в МКД менее 5 квартир в размере</w:t>
      </w:r>
      <w:r w:rsidR="004D21B1" w:rsidRPr="008B3179">
        <w:t xml:space="preserve"> 1 121 839,83 </w:t>
      </w:r>
      <w:r w:rsidR="006C71CC" w:rsidRPr="008B3179">
        <w:t>руб</w:t>
      </w:r>
      <w:r w:rsidRPr="008B3179">
        <w:t>.;</w:t>
      </w:r>
    </w:p>
    <w:p w14:paraId="68AC31EE" w14:textId="7FCC211E" w:rsidR="006C71CC" w:rsidRPr="008B3179" w:rsidRDefault="006C71CC" w:rsidP="006C71CC">
      <w:pPr>
        <w:pStyle w:val="af1"/>
      </w:pPr>
      <w:r w:rsidRPr="008B3179">
        <w:t>- изъятие под муниципальные нужды в размере 1 </w:t>
      </w:r>
      <w:r w:rsidR="004D21B1" w:rsidRPr="008B3179">
        <w:t xml:space="preserve">317 381,25 </w:t>
      </w:r>
      <w:r w:rsidRPr="008B3179">
        <w:t>руб.</w:t>
      </w:r>
    </w:p>
    <w:p w14:paraId="6D4045F1" w14:textId="7A354530" w:rsidR="006C71CC" w:rsidRPr="008B3179" w:rsidRDefault="006C71CC" w:rsidP="007464AC">
      <w:pPr>
        <w:pStyle w:val="af1"/>
        <w:rPr>
          <w:highlight w:val="red"/>
        </w:rPr>
      </w:pPr>
    </w:p>
    <w:p w14:paraId="168B7BA0" w14:textId="2A1580D9" w:rsidR="007464AC" w:rsidRPr="008B3179" w:rsidRDefault="007464AC" w:rsidP="007464AC">
      <w:pPr>
        <w:pStyle w:val="af1"/>
      </w:pPr>
      <w:r w:rsidRPr="008B3179">
        <w:t xml:space="preserve">В общей сложности абонентский отдел обработал более </w:t>
      </w:r>
      <w:r w:rsidR="004D334C" w:rsidRPr="008B3179">
        <w:t xml:space="preserve">71 469 </w:t>
      </w:r>
      <w:r w:rsidRPr="008B3179">
        <w:t>лицевых счетов собственников и вернул денежные средства в соответствии с Жилищным законодательством РФ.</w:t>
      </w:r>
    </w:p>
    <w:p w14:paraId="1DCEB8C3" w14:textId="77777777" w:rsidR="00EE2355" w:rsidRPr="008B3179" w:rsidRDefault="00EE2355" w:rsidP="00AF37A4">
      <w:pPr>
        <w:pStyle w:val="af1"/>
        <w:rPr>
          <w:highlight w:val="red"/>
        </w:rPr>
      </w:pPr>
    </w:p>
    <w:p w14:paraId="10F7CF4B" w14:textId="77777777" w:rsidR="00443E4F" w:rsidRDefault="00443E4F" w:rsidP="00DF433E">
      <w:pPr>
        <w:pStyle w:val="af1"/>
        <w:rPr>
          <w:b/>
        </w:rPr>
      </w:pPr>
    </w:p>
    <w:p w14:paraId="0DD81CE8" w14:textId="77777777" w:rsidR="00443E4F" w:rsidRDefault="00443E4F" w:rsidP="00443E4F">
      <w:pPr>
        <w:pStyle w:val="af1"/>
        <w:jc w:val="center"/>
        <w:rPr>
          <w:b/>
        </w:rPr>
      </w:pPr>
    </w:p>
    <w:p w14:paraId="10E1DE86" w14:textId="5A4AAE53" w:rsidR="00DF433E" w:rsidRPr="008B3179" w:rsidRDefault="00DF433E" w:rsidP="00443E4F">
      <w:pPr>
        <w:pStyle w:val="af1"/>
        <w:jc w:val="center"/>
        <w:rPr>
          <w:b/>
        </w:rPr>
      </w:pPr>
      <w:r w:rsidRPr="008B3179">
        <w:rPr>
          <w:b/>
        </w:rPr>
        <w:t>Мероприятия контролирующ</w:t>
      </w:r>
      <w:r w:rsidR="006A0AFF" w:rsidRPr="008B3179">
        <w:rPr>
          <w:b/>
        </w:rPr>
        <w:t>их</w:t>
      </w:r>
      <w:r w:rsidRPr="008B3179">
        <w:rPr>
          <w:b/>
        </w:rPr>
        <w:t xml:space="preserve"> и надзорных органов.</w:t>
      </w:r>
    </w:p>
    <w:p w14:paraId="3DAFB403" w14:textId="1ADB0F8A" w:rsidR="006A0AFF" w:rsidRPr="008B3179" w:rsidRDefault="00DF433E" w:rsidP="006A0AFF">
      <w:pPr>
        <w:pStyle w:val="af1"/>
      </w:pPr>
      <w:r w:rsidRPr="008B3179">
        <w:t>Деятельность регионального оператора</w:t>
      </w:r>
      <w:r w:rsidR="00BC2AA9" w:rsidRPr="008B3179">
        <w:t xml:space="preserve"> регулярно является объектом проверок надзорных и контролирующих структур</w:t>
      </w:r>
      <w:r w:rsidR="00030231" w:rsidRPr="008B3179">
        <w:t>.</w:t>
      </w:r>
      <w:r w:rsidR="006A0AFF" w:rsidRPr="008B3179">
        <w:t xml:space="preserve"> В отношении регионального оператора в 20</w:t>
      </w:r>
      <w:r w:rsidR="009F0B80" w:rsidRPr="008B3179">
        <w:t>21</w:t>
      </w:r>
      <w:r w:rsidR="006A0AFF" w:rsidRPr="008B3179">
        <w:t xml:space="preserve"> году проведено </w:t>
      </w:r>
      <w:r w:rsidR="00EA4685" w:rsidRPr="008B3179">
        <w:t xml:space="preserve"> </w:t>
      </w:r>
      <w:r w:rsidR="00FA68B2" w:rsidRPr="008B3179">
        <w:t xml:space="preserve">120 </w:t>
      </w:r>
      <w:r w:rsidR="00EA4685" w:rsidRPr="008B3179">
        <w:t xml:space="preserve"> </w:t>
      </w:r>
      <w:r w:rsidR="006A0AFF" w:rsidRPr="008B3179">
        <w:t>провер</w:t>
      </w:r>
      <w:r w:rsidR="00EA4685" w:rsidRPr="008B3179">
        <w:t>ок</w:t>
      </w:r>
      <w:r w:rsidR="006A0AFF" w:rsidRPr="008B3179">
        <w:t>:</w:t>
      </w:r>
    </w:p>
    <w:p w14:paraId="7DBBA4B1" w14:textId="77777777" w:rsidR="00172EBE" w:rsidRPr="008B3179" w:rsidRDefault="00172EBE" w:rsidP="00172EBE">
      <w:pPr>
        <w:pStyle w:val="af1"/>
        <w:jc w:val="left"/>
      </w:pPr>
      <w:r w:rsidRPr="008B3179">
        <w:t>- прокуратурой Астраханской области – 2 проверки;</w:t>
      </w:r>
    </w:p>
    <w:p w14:paraId="22AA126A" w14:textId="77777777" w:rsidR="00172EBE" w:rsidRPr="008B3179" w:rsidRDefault="00172EBE" w:rsidP="00172EBE">
      <w:pPr>
        <w:pStyle w:val="af1"/>
        <w:jc w:val="left"/>
      </w:pPr>
      <w:r w:rsidRPr="008B3179">
        <w:t>-  прокуратурой Володарского района – 1 проверка;</w:t>
      </w:r>
    </w:p>
    <w:p w14:paraId="71912693" w14:textId="77777777" w:rsidR="00172EBE" w:rsidRPr="008B3179" w:rsidRDefault="00172EBE" w:rsidP="00172EBE">
      <w:pPr>
        <w:pStyle w:val="af1"/>
        <w:jc w:val="left"/>
      </w:pPr>
      <w:r w:rsidRPr="008B3179">
        <w:t>- службой жилищного надзора Астраханской области– 1 документарная проверка;</w:t>
      </w:r>
    </w:p>
    <w:p w14:paraId="6881CCD6" w14:textId="77777777" w:rsidR="00172EBE" w:rsidRPr="008B3179" w:rsidRDefault="00172EBE" w:rsidP="00172EBE">
      <w:pPr>
        <w:pStyle w:val="af1"/>
        <w:jc w:val="left"/>
      </w:pPr>
      <w:r w:rsidRPr="008B3179">
        <w:t>- министерством строительства и ЖКХ Астраханской области – 1 проверка;</w:t>
      </w:r>
    </w:p>
    <w:p w14:paraId="569C1C43" w14:textId="77777777" w:rsidR="00172EBE" w:rsidRPr="008B3179" w:rsidRDefault="00172EBE" w:rsidP="00172EBE">
      <w:pPr>
        <w:pStyle w:val="af1"/>
        <w:jc w:val="left"/>
      </w:pPr>
      <w:r w:rsidRPr="008B3179">
        <w:t>- УФК по Астраханской области – 1 проверка;</w:t>
      </w:r>
    </w:p>
    <w:p w14:paraId="3DF50D1B" w14:textId="77777777" w:rsidR="00172EBE" w:rsidRPr="008B3179" w:rsidRDefault="00172EBE" w:rsidP="00172EBE">
      <w:pPr>
        <w:pStyle w:val="af1"/>
        <w:jc w:val="left"/>
      </w:pPr>
      <w:r w:rsidRPr="008B3179">
        <w:t>- Ростехнадзор Нижне-Волжское управление – 1 проверка;</w:t>
      </w:r>
    </w:p>
    <w:p w14:paraId="7D04ABAF" w14:textId="64782D9F" w:rsidR="00172EBE" w:rsidRPr="008B3179" w:rsidRDefault="00172EBE" w:rsidP="00172EBE">
      <w:pPr>
        <w:pStyle w:val="af1"/>
        <w:jc w:val="left"/>
      </w:pPr>
      <w:r w:rsidRPr="008B3179">
        <w:t xml:space="preserve">- </w:t>
      </w:r>
      <w:r w:rsidR="00FA68B2" w:rsidRPr="008B3179">
        <w:t>С</w:t>
      </w:r>
      <w:r w:rsidRPr="008B3179">
        <w:t>лужбой жилищного надзора Астраханской области – 113 выездных проверок.</w:t>
      </w:r>
    </w:p>
    <w:p w14:paraId="373B417A" w14:textId="77777777" w:rsidR="00172EBE" w:rsidRPr="008B3179" w:rsidRDefault="00172EBE" w:rsidP="00172EBE">
      <w:pPr>
        <w:pStyle w:val="af1"/>
        <w:jc w:val="left"/>
      </w:pPr>
      <w:r w:rsidRPr="008B3179">
        <w:t xml:space="preserve">Предоставлены ответы на 313 запросов силовых и надзорных структур. </w:t>
      </w:r>
    </w:p>
    <w:p w14:paraId="119DCD58" w14:textId="2BE68820" w:rsidR="00931BA1" w:rsidRPr="008B3179" w:rsidRDefault="000E4CC1" w:rsidP="00931BA1">
      <w:pPr>
        <w:pStyle w:val="af1"/>
      </w:pPr>
      <w:r w:rsidRPr="008B3179">
        <w:t xml:space="preserve">По итогам прокурорского реагирования внесены </w:t>
      </w:r>
      <w:r w:rsidR="00172EBE" w:rsidRPr="008B3179">
        <w:t>14</w:t>
      </w:r>
      <w:r w:rsidR="00081A40" w:rsidRPr="008B3179">
        <w:t xml:space="preserve"> представлений</w:t>
      </w:r>
      <w:r w:rsidR="008E29D9" w:rsidRPr="008B3179">
        <w:t xml:space="preserve"> прокуратуры</w:t>
      </w:r>
      <w:r w:rsidR="00AE263A" w:rsidRPr="008B3179">
        <w:t>.</w:t>
      </w:r>
      <w:r w:rsidR="00B566FA" w:rsidRPr="008B3179">
        <w:t xml:space="preserve"> На указанные представления даны ответы с</w:t>
      </w:r>
      <w:r w:rsidR="002F0805" w:rsidRPr="008B3179">
        <w:t xml:space="preserve"> мерами принятыми</w:t>
      </w:r>
      <w:r w:rsidR="00B566FA" w:rsidRPr="008B3179">
        <w:t xml:space="preserve"> </w:t>
      </w:r>
      <w:r w:rsidR="002F0805" w:rsidRPr="008B3179">
        <w:t>во исполнение представлений</w:t>
      </w:r>
      <w:r w:rsidR="00E84124" w:rsidRPr="008B3179">
        <w:t xml:space="preserve"> и устранение нарушений</w:t>
      </w:r>
      <w:r w:rsidR="002F0805" w:rsidRPr="008B3179">
        <w:t xml:space="preserve">. </w:t>
      </w:r>
      <w:r w:rsidR="00931BA1" w:rsidRPr="008B3179">
        <w:t>С целью недопущения нарушений законодательства представления прокуратуры Астраханской области и районных прокуратур Астраханской области (далее – представление) рассматриваются на оперативном совещании Фонда, содержания представлений доводятся до сотрудников, доводы представлений обсуждаются.</w:t>
      </w:r>
    </w:p>
    <w:p w14:paraId="6DDB5C11" w14:textId="77777777" w:rsidR="00931BA1" w:rsidRPr="008B3179" w:rsidRDefault="00931BA1" w:rsidP="00931BA1">
      <w:pPr>
        <w:pStyle w:val="af1"/>
      </w:pPr>
      <w:r w:rsidRPr="008B3179">
        <w:t>Замечания указанные в представлениях поступивших в Фонд учтены, сотрудникам указано на необходимость надлежащего исполнения возложенных обязанностей, принятия исчерпывающих организационных мер с целью недопущения нарушений законодательства, а также на  безусловное соблюдение требований законодательства Российской Федерации при планировании и выполнении соответствующих мероприятий.</w:t>
      </w:r>
    </w:p>
    <w:p w14:paraId="5F8D7769" w14:textId="77777777" w:rsidR="005E45BE" w:rsidRPr="008B3179" w:rsidRDefault="00931BA1" w:rsidP="005E45BE">
      <w:pPr>
        <w:pStyle w:val="af1"/>
      </w:pPr>
      <w:r w:rsidRPr="008B3179">
        <w:t xml:space="preserve">В </w:t>
      </w:r>
      <w:r w:rsidR="009F0B80" w:rsidRPr="008B3179">
        <w:t>период 2021</w:t>
      </w:r>
      <w:r w:rsidRPr="008B3179">
        <w:t xml:space="preserve"> года в рамках полученных Фондом представлений в соответствии со ст. ст. 192, 193 ТК РФ за соверш</w:t>
      </w:r>
      <w:r w:rsidR="00A67F2B" w:rsidRPr="008B3179">
        <w:t>ение дисциплинарного проступка - ненадлежащее исполнение должностных обязанностей</w:t>
      </w:r>
      <w:r w:rsidR="00E17FB8" w:rsidRPr="008B3179">
        <w:t>, привлечено</w:t>
      </w:r>
      <w:r w:rsidRPr="008B3179">
        <w:t xml:space="preserve"> к дисциплинарной ответственности с применением мер дисциплинарного взыскания в виде замечания</w:t>
      </w:r>
      <w:r w:rsidR="00A67F2B" w:rsidRPr="008B3179">
        <w:t xml:space="preserve"> </w:t>
      </w:r>
      <w:r w:rsidR="005E45BE" w:rsidRPr="008B3179">
        <w:t>должностное лицо регионального оператора.</w:t>
      </w:r>
    </w:p>
    <w:p w14:paraId="6F9000B8" w14:textId="77777777" w:rsidR="00916A07" w:rsidRPr="008B3179" w:rsidRDefault="00916A07" w:rsidP="00916A07">
      <w:pPr>
        <w:pStyle w:val="af1"/>
      </w:pPr>
      <w:r w:rsidRPr="008B3179">
        <w:lastRenderedPageBreak/>
        <w:t>По итогам проверок службы жилищного надзора, внесены 41 предписание об устранении нарушений, из которых к административной ответственности по 2-м предписаниям в виде штрафа в общей сумме в 2000 рублей привлечено должностное лицо регионального оператора, региональный оператор привлечен к административной ответственности по 10-ти предписаниям на общую сумму 100 000 рублей. Роспотребнадзором по Астраханской области по 5-ти делам к административной ответственности в виде штрафа в общей сумме 33 000 рублей привлечен региональный оператор.</w:t>
      </w:r>
    </w:p>
    <w:p w14:paraId="0278875D" w14:textId="77777777" w:rsidR="00916A07" w:rsidRPr="008B3179" w:rsidRDefault="00916A07" w:rsidP="00916A07">
      <w:pPr>
        <w:pStyle w:val="af1"/>
      </w:pPr>
      <w:r w:rsidRPr="008B3179">
        <w:t>Управление федеральной антимонопольной службы Астраханской области привлекло регионального оператора к административной ответственности по 2 делам в виде административного штрафа в общем размере 23 000 рублей.</w:t>
      </w:r>
    </w:p>
    <w:p w14:paraId="5948D6E2" w14:textId="77777777" w:rsidR="002956FE" w:rsidRPr="008B3179" w:rsidRDefault="002956FE" w:rsidP="004360C5">
      <w:pPr>
        <w:pStyle w:val="af1"/>
        <w:ind w:firstLine="0"/>
      </w:pPr>
    </w:p>
    <w:p w14:paraId="609ED546" w14:textId="0F174340" w:rsidR="00A64254" w:rsidRPr="00EA3F91" w:rsidRDefault="00357CD7" w:rsidP="00443E4F">
      <w:pPr>
        <w:pStyle w:val="af1"/>
        <w:jc w:val="center"/>
        <w:rPr>
          <w:b/>
        </w:rPr>
      </w:pPr>
      <w:r w:rsidRPr="00EA3F91">
        <w:rPr>
          <w:b/>
        </w:rPr>
        <w:t>Основные направления деятельности Фонда на 2022 год:</w:t>
      </w:r>
    </w:p>
    <w:p w14:paraId="3F30AB02" w14:textId="4795C499" w:rsidR="00A25121" w:rsidRDefault="00357CD7" w:rsidP="006877CF">
      <w:pPr>
        <w:pStyle w:val="af1"/>
        <w:numPr>
          <w:ilvl w:val="0"/>
          <w:numId w:val="8"/>
        </w:numPr>
        <w:ind w:left="0" w:firstLine="568"/>
      </w:pPr>
      <w:r w:rsidRPr="008B3179">
        <w:t>реализация краткосрочного плана региональной программы на 2022 год;</w:t>
      </w:r>
    </w:p>
    <w:p w14:paraId="7BC4CE69" w14:textId="57E78A14" w:rsidR="00E313A1" w:rsidRDefault="006877CF" w:rsidP="00E313A1">
      <w:pPr>
        <w:pStyle w:val="af1"/>
        <w:numPr>
          <w:ilvl w:val="0"/>
          <w:numId w:val="8"/>
        </w:numPr>
        <w:ind w:left="0" w:firstLine="568"/>
      </w:pPr>
      <w:r>
        <w:t xml:space="preserve">завершение работ по реализации региональной </w:t>
      </w:r>
      <w:r w:rsidR="00E313A1">
        <w:t>программы</w:t>
      </w:r>
      <w:r>
        <w:t xml:space="preserve"> за 2020 год (86 МКД</w:t>
      </w:r>
      <w:r w:rsidR="00E313A1">
        <w:t xml:space="preserve"> по 199 видам работ) и 2021 год</w:t>
      </w:r>
      <w:r w:rsidR="00443E4F">
        <w:t xml:space="preserve"> (</w:t>
      </w:r>
      <w:r>
        <w:t>163 МКД по 541 виду работ) до 31.12.2022 в отношении актуализированного перечня</w:t>
      </w:r>
      <w:r w:rsidR="00E313A1">
        <w:t xml:space="preserve"> МКД;</w:t>
      </w:r>
    </w:p>
    <w:p w14:paraId="64DFCACF" w14:textId="482F7ABF" w:rsidR="00A25121" w:rsidRPr="008B3179" w:rsidRDefault="00A25121" w:rsidP="00E313A1">
      <w:pPr>
        <w:pStyle w:val="af1"/>
        <w:numPr>
          <w:ilvl w:val="0"/>
          <w:numId w:val="8"/>
        </w:numPr>
        <w:ind w:left="0" w:firstLine="568"/>
      </w:pPr>
      <w:r w:rsidRPr="008B3179">
        <w:t xml:space="preserve">до 01.06.2022 произвести перерасчет сметной стоимости проектной документации, разработанной в 2020-2021 </w:t>
      </w:r>
      <w:proofErr w:type="spellStart"/>
      <w:r w:rsidRPr="008B3179">
        <w:t>г.г</w:t>
      </w:r>
      <w:proofErr w:type="spellEnd"/>
      <w:r w:rsidRPr="008B3179">
        <w:t>., в соответствии с актуальными ценами 2022 года с последующим размещением, путем проведения электронного аукциона с целью выбора подрядной организации на проведение строительно-монтажных работ по выполнению капитального ремонт общего имущества многоквартирных домов, расположенных на территории Астраханской области;</w:t>
      </w:r>
    </w:p>
    <w:p w14:paraId="2202CB52" w14:textId="0F4E2393" w:rsidR="00A25121" w:rsidRPr="008B3179" w:rsidRDefault="00A25121" w:rsidP="00A25121">
      <w:pPr>
        <w:pStyle w:val="af1"/>
      </w:pPr>
      <w:r w:rsidRPr="008B3179">
        <w:t>- разработать проектно-сметную докуме</w:t>
      </w:r>
      <w:r w:rsidR="00C62FCF" w:rsidRPr="008B3179">
        <w:t xml:space="preserve">нтацию по всем запланированным </w:t>
      </w:r>
      <w:r w:rsidRPr="008B3179">
        <w:t>по плану 2022 года объектам, заключит</w:t>
      </w:r>
      <w:r w:rsidR="00C62FCF" w:rsidRPr="008B3179">
        <w:t xml:space="preserve">ь договоры на выполнение работ </w:t>
      </w:r>
      <w:r w:rsidRPr="008B3179">
        <w:t>по капитальному ремонту общего имущества многоквартирных домов, провести работы и до 01.07.2023 завершить полностью выполнение капитального ремонта;</w:t>
      </w:r>
    </w:p>
    <w:p w14:paraId="4651AD0A" w14:textId="7F04D6D9" w:rsidR="00C62FCF" w:rsidRPr="008B3179" w:rsidRDefault="00C62FCF" w:rsidP="00C62FCF">
      <w:pPr>
        <w:spacing w:after="0" w:line="240" w:lineRule="auto"/>
        <w:ind w:firstLine="567"/>
        <w:jc w:val="both"/>
        <w:rPr>
          <w:rFonts w:ascii="Times New Roman" w:hAnsi="Times New Roman" w:cs="Times New Roman"/>
          <w:sz w:val="28"/>
          <w:szCs w:val="28"/>
        </w:rPr>
      </w:pPr>
      <w:r w:rsidRPr="008B3179">
        <w:rPr>
          <w:rFonts w:ascii="Times New Roman" w:hAnsi="Times New Roman" w:cs="Times New Roman"/>
          <w:sz w:val="28"/>
          <w:szCs w:val="28"/>
        </w:rPr>
        <w:t>- до 31.12.2022 провести все электронные торги, заключить договора и завершить разработку проектно-сметной документации по плану 2022 года;</w:t>
      </w:r>
    </w:p>
    <w:p w14:paraId="11F27995" w14:textId="77777777" w:rsidR="00F37B21" w:rsidRDefault="00C62FCF" w:rsidP="00F37B21">
      <w:pPr>
        <w:spacing w:after="0" w:line="240" w:lineRule="auto"/>
        <w:ind w:firstLine="567"/>
        <w:jc w:val="both"/>
        <w:rPr>
          <w:rFonts w:ascii="Times New Roman" w:hAnsi="Times New Roman" w:cs="Times New Roman"/>
          <w:sz w:val="28"/>
          <w:szCs w:val="28"/>
        </w:rPr>
      </w:pPr>
      <w:r w:rsidRPr="008B3179">
        <w:rPr>
          <w:rFonts w:ascii="Times New Roman" w:hAnsi="Times New Roman" w:cs="Times New Roman"/>
          <w:sz w:val="28"/>
          <w:szCs w:val="28"/>
        </w:rPr>
        <w:t>- 2 раза в месяц обязательное проведение производственных совещаний с подрядными организациями;</w:t>
      </w:r>
    </w:p>
    <w:p w14:paraId="58486749" w14:textId="5D0A5C28" w:rsidR="00FC1E5C" w:rsidRPr="008B3179" w:rsidRDefault="00FC1E5C" w:rsidP="00F37B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реализация плана мероприятий («дорожная карта») на 2022 год по повышению собираемости взносов на проведение капитального ремонта</w:t>
      </w:r>
      <w:r w:rsidR="00FE4316">
        <w:rPr>
          <w:rFonts w:ascii="Times New Roman" w:hAnsi="Times New Roman" w:cs="Times New Roman"/>
          <w:sz w:val="28"/>
          <w:szCs w:val="28"/>
        </w:rPr>
        <w:t>, согласованного с министерством строительства и жилищно-коммунального хозяйства Астраханской области;</w:t>
      </w:r>
    </w:p>
    <w:p w14:paraId="1CCD026B" w14:textId="1702E04E" w:rsidR="00B112EF" w:rsidRPr="00E313A1" w:rsidRDefault="00B112EF" w:rsidP="00FE4316">
      <w:pPr>
        <w:spacing w:after="0" w:line="240" w:lineRule="auto"/>
        <w:ind w:firstLine="567"/>
        <w:jc w:val="both"/>
        <w:rPr>
          <w:rFonts w:ascii="Times New Roman" w:hAnsi="Times New Roman" w:cs="Times New Roman"/>
          <w:sz w:val="28"/>
          <w:szCs w:val="28"/>
        </w:rPr>
      </w:pPr>
      <w:r w:rsidRPr="00E313A1">
        <w:rPr>
          <w:rFonts w:ascii="Times New Roman" w:hAnsi="Times New Roman" w:cs="Times New Roman"/>
          <w:sz w:val="28"/>
          <w:szCs w:val="28"/>
        </w:rPr>
        <w:t>- проведение на постоянной основе приема и рассмотрения обращений граждан по вопросу проведения капитального ремонта многоквартирных домов Астраханской области, а также в случае выявления допущенных недостатков при выполнении капитального ремонта, региональным оператором выполняется претен</w:t>
      </w:r>
      <w:r w:rsidR="00FE4316">
        <w:rPr>
          <w:rFonts w:ascii="Times New Roman" w:hAnsi="Times New Roman" w:cs="Times New Roman"/>
          <w:sz w:val="28"/>
          <w:szCs w:val="28"/>
        </w:rPr>
        <w:t>зионная работа (в случае отказа</w:t>
      </w:r>
      <w:r w:rsidRPr="00E313A1">
        <w:rPr>
          <w:rFonts w:ascii="Times New Roman" w:hAnsi="Times New Roman" w:cs="Times New Roman"/>
          <w:sz w:val="28"/>
          <w:szCs w:val="28"/>
        </w:rPr>
        <w:t>в добровольном устранении нарушений подрядной организацией, региональным оператором направляется исковое заявление с целью устранения выявленных нарушений в судебном порядке);</w:t>
      </w:r>
    </w:p>
    <w:p w14:paraId="7FE28DA5" w14:textId="77777777" w:rsidR="00B112EF" w:rsidRPr="00E313A1" w:rsidRDefault="00B112EF" w:rsidP="00FE4316">
      <w:pPr>
        <w:spacing w:after="0" w:line="240" w:lineRule="auto"/>
        <w:ind w:firstLine="567"/>
        <w:jc w:val="both"/>
        <w:rPr>
          <w:rFonts w:ascii="Times New Roman" w:hAnsi="Times New Roman" w:cs="Times New Roman"/>
          <w:sz w:val="28"/>
          <w:szCs w:val="28"/>
        </w:rPr>
      </w:pPr>
      <w:r w:rsidRPr="00E313A1">
        <w:rPr>
          <w:rFonts w:ascii="Times New Roman" w:hAnsi="Times New Roman" w:cs="Times New Roman"/>
          <w:sz w:val="28"/>
          <w:szCs w:val="28"/>
        </w:rPr>
        <w:t>- на постоянной основе проводить работу по устранению нарушений, выявленных службой Жилищного надзора Астраханской области, с целью устранения выявленных нарушений и улучшения качества выполнения последующих работ;</w:t>
      </w:r>
    </w:p>
    <w:p w14:paraId="3160FDC9" w14:textId="77777777" w:rsidR="00B112EF" w:rsidRPr="00E313A1" w:rsidRDefault="00B112EF" w:rsidP="00FE4316">
      <w:pPr>
        <w:spacing w:after="0" w:line="240" w:lineRule="auto"/>
        <w:ind w:firstLine="567"/>
        <w:jc w:val="both"/>
        <w:rPr>
          <w:rFonts w:ascii="Times New Roman" w:hAnsi="Times New Roman" w:cs="Times New Roman"/>
          <w:sz w:val="28"/>
          <w:szCs w:val="28"/>
        </w:rPr>
      </w:pPr>
      <w:r w:rsidRPr="00E313A1">
        <w:rPr>
          <w:rFonts w:ascii="Times New Roman" w:hAnsi="Times New Roman" w:cs="Times New Roman"/>
          <w:sz w:val="28"/>
          <w:szCs w:val="28"/>
        </w:rPr>
        <w:lastRenderedPageBreak/>
        <w:t>- в целях разъяснения вопросов, связанных с выполнением капитального ремонта региональный оператор предоставляет информацию посредством размещения и передачи данных с помощью средств массовой информации.</w:t>
      </w:r>
    </w:p>
    <w:p w14:paraId="2CB1023D" w14:textId="77777777" w:rsidR="00357CD7" w:rsidRPr="00E313A1" w:rsidRDefault="00357CD7" w:rsidP="00FE4316">
      <w:pPr>
        <w:pStyle w:val="af1"/>
      </w:pPr>
      <w:r w:rsidRPr="00E313A1">
        <w:t>-  заключение договоров об оплате взносов на капитальный ремонт: - с муниципальными образованиями г. Астрахани и Астраханской области; - с юридическими лицами являющимися собственниками помещений, расположенных в МКД и др. организациями являющимися собственниками помещений в МКД включенных в региональную программу капитального ремонта, другими учреждениями организациями;</w:t>
      </w:r>
    </w:p>
    <w:p w14:paraId="1DAFB1B5" w14:textId="77777777" w:rsidR="00357CD7" w:rsidRPr="00E313A1" w:rsidRDefault="00357CD7" w:rsidP="00FE4316">
      <w:pPr>
        <w:pStyle w:val="af1"/>
      </w:pPr>
      <w:r w:rsidRPr="00E313A1">
        <w:t>- усиление претензионной, исковой работы с неплательщиками взносов на капитальный ремонт (собственниками помещений) в МКД, формирующими фонд капитального ремонта на счете регионального оператора;</w:t>
      </w:r>
    </w:p>
    <w:p w14:paraId="78413488" w14:textId="77777777" w:rsidR="00357CD7" w:rsidRPr="00E313A1" w:rsidRDefault="00357CD7" w:rsidP="00FE4316">
      <w:pPr>
        <w:pStyle w:val="af1"/>
      </w:pPr>
      <w:r w:rsidRPr="00E313A1">
        <w:t xml:space="preserve">- усиление претензионной, исковой работы с подрядными организациями; </w:t>
      </w:r>
    </w:p>
    <w:p w14:paraId="7889460E" w14:textId="77777777" w:rsidR="00357CD7" w:rsidRPr="00E313A1" w:rsidRDefault="00357CD7" w:rsidP="00FE4316">
      <w:pPr>
        <w:pStyle w:val="af1"/>
      </w:pPr>
      <w:r w:rsidRPr="00E313A1">
        <w:t>- анализ и систематизация перечня МКД, в первоочередном порядке нуждающихся в проведении капитального ремонта;</w:t>
      </w:r>
    </w:p>
    <w:p w14:paraId="455182A5" w14:textId="77777777" w:rsidR="00357CD7" w:rsidRPr="00E313A1" w:rsidRDefault="00357CD7" w:rsidP="00FE4316">
      <w:pPr>
        <w:pStyle w:val="af1"/>
      </w:pPr>
      <w:r w:rsidRPr="00E313A1">
        <w:t>- проведение собраний собственников помещений в МКД по вопросам организации и проведения капитального ремонта;</w:t>
      </w:r>
    </w:p>
    <w:p w14:paraId="630DBBA5" w14:textId="77777777" w:rsidR="00357CD7" w:rsidRPr="00E313A1" w:rsidRDefault="00357CD7" w:rsidP="00FE4316">
      <w:pPr>
        <w:pStyle w:val="af1"/>
      </w:pPr>
      <w:r w:rsidRPr="00E313A1">
        <w:t>- организация и проведение аукционов по отбору подрядных организаций на изготовление проектно-сметной документации, для выполнения работ по капитальному ремонту, на осуществление строительного контроля в соответствии с постановлением Правительства РФ от 01.07.2016 №615;</w:t>
      </w:r>
    </w:p>
    <w:p w14:paraId="20E4A2A1" w14:textId="6E672998" w:rsidR="00357CD7" w:rsidRPr="00E313A1" w:rsidRDefault="00357CD7" w:rsidP="00FE4316">
      <w:pPr>
        <w:pStyle w:val="af1"/>
      </w:pPr>
      <w:r w:rsidRPr="00E313A1">
        <w:t>- направление предложений собственникам помещений в МКД включенных в краткосрочный план реализаци</w:t>
      </w:r>
      <w:r w:rsidR="00A02A9E" w:rsidRPr="00E313A1">
        <w:t>и региональной программы на 2023</w:t>
      </w:r>
      <w:r w:rsidRPr="00E313A1">
        <w:t xml:space="preserve"> год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МКД;</w:t>
      </w:r>
    </w:p>
    <w:p w14:paraId="7E3FAD5C" w14:textId="77777777" w:rsidR="00357CD7" w:rsidRPr="008B3179" w:rsidRDefault="00357CD7" w:rsidP="00FE4316">
      <w:pPr>
        <w:pStyle w:val="af1"/>
      </w:pPr>
      <w:r w:rsidRPr="00E313A1">
        <w:t>- повышение уровня информационной открытости.</w:t>
      </w:r>
    </w:p>
    <w:sectPr w:rsidR="00357CD7" w:rsidRPr="008B3179" w:rsidSect="00E77A59">
      <w:headerReference w:type="even" r:id="rId12"/>
      <w:headerReference w:type="default" r:id="rId13"/>
      <w:pgSz w:w="11906" w:h="16838"/>
      <w:pgMar w:top="851" w:right="1134" w:bottom="709" w:left="851" w:header="851" w:footer="709" w:gutter="0"/>
      <w:pgBorders>
        <w:top w:val="doubleWave" w:sz="6" w:space="1" w:color="auto"/>
        <w:left w:val="doubleWave" w:sz="6" w:space="4" w:color="auto"/>
        <w:bottom w:val="doubleWave" w:sz="6" w:space="1" w:color="auto"/>
        <w:right w:val="doubleWave" w:sz="6"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383C" w14:textId="77777777" w:rsidR="005D0265" w:rsidRDefault="005D0265" w:rsidP="00B22C48">
      <w:pPr>
        <w:spacing w:after="0" w:line="240" w:lineRule="auto"/>
      </w:pPr>
      <w:r>
        <w:separator/>
      </w:r>
    </w:p>
  </w:endnote>
  <w:endnote w:type="continuationSeparator" w:id="0">
    <w:p w14:paraId="785617C7" w14:textId="77777777" w:rsidR="005D0265" w:rsidRDefault="005D0265" w:rsidP="00B2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1754" w14:textId="77777777" w:rsidR="005D0265" w:rsidRDefault="005D0265" w:rsidP="00B22C48">
      <w:pPr>
        <w:spacing w:after="0" w:line="240" w:lineRule="auto"/>
      </w:pPr>
      <w:r>
        <w:separator/>
      </w:r>
    </w:p>
  </w:footnote>
  <w:footnote w:type="continuationSeparator" w:id="0">
    <w:p w14:paraId="6DB4AAE1" w14:textId="77777777" w:rsidR="005D0265" w:rsidRDefault="005D0265" w:rsidP="00B22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8B1B" w14:textId="77777777" w:rsidR="005D0265" w:rsidRDefault="005D0265" w:rsidP="00F92B5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E5C0E5B" w14:textId="77777777" w:rsidR="005D0265" w:rsidRDefault="005D026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3502" w14:textId="77777777" w:rsidR="005D0265" w:rsidRDefault="005D0265" w:rsidP="00F92B5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0562C">
      <w:rPr>
        <w:rStyle w:val="af3"/>
        <w:noProof/>
      </w:rPr>
      <w:t>20</w:t>
    </w:r>
    <w:r>
      <w:rPr>
        <w:rStyle w:val="af3"/>
      </w:rPr>
      <w:fldChar w:fldCharType="end"/>
    </w:r>
  </w:p>
  <w:p w14:paraId="1991ACD5" w14:textId="77777777" w:rsidR="005D0265" w:rsidRDefault="005D026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32"/>
    <w:lvl w:ilvl="0">
      <w:start w:val="6"/>
      <w:numFmt w:val="decimal"/>
      <w:lvlText w:val="%1."/>
      <w:lvlJc w:val="left"/>
      <w:pPr>
        <w:tabs>
          <w:tab w:val="num" w:pos="0"/>
        </w:tabs>
        <w:ind w:left="360" w:hanging="360"/>
      </w:pPr>
    </w:lvl>
    <w:lvl w:ilvl="1">
      <w:start w:val="4"/>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15:restartNumberingAfterBreak="0">
    <w:nsid w:val="00000011"/>
    <w:multiLevelType w:val="multilevel"/>
    <w:tmpl w:val="00000011"/>
    <w:name w:val="WW8Num37"/>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ACB4520"/>
    <w:multiLevelType w:val="hybridMultilevel"/>
    <w:tmpl w:val="2DD8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D262A"/>
    <w:multiLevelType w:val="hybridMultilevel"/>
    <w:tmpl w:val="B37416DE"/>
    <w:lvl w:ilvl="0" w:tplc="BC1E6D6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921F98"/>
    <w:multiLevelType w:val="hybridMultilevel"/>
    <w:tmpl w:val="5B2E64A2"/>
    <w:lvl w:ilvl="0" w:tplc="19E6F5A4">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8887239"/>
    <w:multiLevelType w:val="hybridMultilevel"/>
    <w:tmpl w:val="5A9C6C92"/>
    <w:lvl w:ilvl="0" w:tplc="FF74C19E">
      <w:start w:val="1"/>
      <w:numFmt w:val="bullet"/>
      <w:lvlText w:val="-"/>
      <w:lvlJc w:val="left"/>
      <w:pPr>
        <w:ind w:left="1447" w:hanging="88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CAC4CD6"/>
    <w:multiLevelType w:val="hybridMultilevel"/>
    <w:tmpl w:val="B1E6464C"/>
    <w:lvl w:ilvl="0" w:tplc="BD2A8A4A">
      <w:start w:val="1"/>
      <w:numFmt w:val="decimal"/>
      <w:lvlText w:val="%1."/>
      <w:lvlJc w:val="left"/>
      <w:pPr>
        <w:ind w:left="1587" w:hanging="10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FA60955"/>
    <w:multiLevelType w:val="hybridMultilevel"/>
    <w:tmpl w:val="D1DA3FBC"/>
    <w:lvl w:ilvl="0" w:tplc="6BF4E724">
      <w:numFmt w:val="bullet"/>
      <w:lvlText w:val="-"/>
      <w:lvlJc w:val="left"/>
      <w:pPr>
        <w:ind w:left="1368" w:hanging="80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4CB2874"/>
    <w:multiLevelType w:val="hybridMultilevel"/>
    <w:tmpl w:val="9E906820"/>
    <w:lvl w:ilvl="0" w:tplc="B45A52B0">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5B41F42"/>
    <w:multiLevelType w:val="hybridMultilevel"/>
    <w:tmpl w:val="FAD2EA8E"/>
    <w:lvl w:ilvl="0" w:tplc="261206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B687B2B"/>
    <w:multiLevelType w:val="hybridMultilevel"/>
    <w:tmpl w:val="B1E6464C"/>
    <w:lvl w:ilvl="0" w:tplc="BD2A8A4A">
      <w:start w:val="1"/>
      <w:numFmt w:val="decimal"/>
      <w:lvlText w:val="%1."/>
      <w:lvlJc w:val="left"/>
      <w:pPr>
        <w:ind w:left="1587" w:hanging="10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2EE1949"/>
    <w:multiLevelType w:val="hybridMultilevel"/>
    <w:tmpl w:val="184201C2"/>
    <w:lvl w:ilvl="0" w:tplc="A6C098D8">
      <w:start w:val="23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608385018">
    <w:abstractNumId w:val="10"/>
  </w:num>
  <w:num w:numId="2" w16cid:durableId="1792895540">
    <w:abstractNumId w:val="6"/>
  </w:num>
  <w:num w:numId="3" w16cid:durableId="390470559">
    <w:abstractNumId w:val="5"/>
  </w:num>
  <w:num w:numId="4" w16cid:durableId="151216730">
    <w:abstractNumId w:val="11"/>
  </w:num>
  <w:num w:numId="5" w16cid:durableId="524707207">
    <w:abstractNumId w:val="3"/>
  </w:num>
  <w:num w:numId="6" w16cid:durableId="451436895">
    <w:abstractNumId w:val="2"/>
  </w:num>
  <w:num w:numId="7" w16cid:durableId="1630893398">
    <w:abstractNumId w:val="8"/>
  </w:num>
  <w:num w:numId="8" w16cid:durableId="531770014">
    <w:abstractNumId w:val="7"/>
  </w:num>
  <w:num w:numId="9" w16cid:durableId="1442339522">
    <w:abstractNumId w:val="9"/>
  </w:num>
  <w:num w:numId="10" w16cid:durableId="2059284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69"/>
    <w:rsid w:val="0000025A"/>
    <w:rsid w:val="000025DC"/>
    <w:rsid w:val="00003EFF"/>
    <w:rsid w:val="000051A3"/>
    <w:rsid w:val="000053F8"/>
    <w:rsid w:val="00005966"/>
    <w:rsid w:val="000063A2"/>
    <w:rsid w:val="00007DA1"/>
    <w:rsid w:val="0001097C"/>
    <w:rsid w:val="00011069"/>
    <w:rsid w:val="00011D39"/>
    <w:rsid w:val="00014AF0"/>
    <w:rsid w:val="0001656C"/>
    <w:rsid w:val="00016998"/>
    <w:rsid w:val="00016B46"/>
    <w:rsid w:val="00017CD2"/>
    <w:rsid w:val="00020E4C"/>
    <w:rsid w:val="00020F85"/>
    <w:rsid w:val="00021912"/>
    <w:rsid w:val="00022234"/>
    <w:rsid w:val="0002321C"/>
    <w:rsid w:val="000233B3"/>
    <w:rsid w:val="00023CBE"/>
    <w:rsid w:val="000247D6"/>
    <w:rsid w:val="000249B2"/>
    <w:rsid w:val="00025223"/>
    <w:rsid w:val="000261AD"/>
    <w:rsid w:val="00030199"/>
    <w:rsid w:val="00030231"/>
    <w:rsid w:val="000318CA"/>
    <w:rsid w:val="00032BAC"/>
    <w:rsid w:val="00033346"/>
    <w:rsid w:val="00033432"/>
    <w:rsid w:val="00034353"/>
    <w:rsid w:val="00035C2C"/>
    <w:rsid w:val="00035C9D"/>
    <w:rsid w:val="00036B8B"/>
    <w:rsid w:val="00037939"/>
    <w:rsid w:val="00042F4E"/>
    <w:rsid w:val="00043323"/>
    <w:rsid w:val="00043E2C"/>
    <w:rsid w:val="000441F9"/>
    <w:rsid w:val="0004450E"/>
    <w:rsid w:val="00045495"/>
    <w:rsid w:val="00046165"/>
    <w:rsid w:val="00046E3D"/>
    <w:rsid w:val="000502ED"/>
    <w:rsid w:val="00051469"/>
    <w:rsid w:val="00051A1F"/>
    <w:rsid w:val="00051DA7"/>
    <w:rsid w:val="00051F26"/>
    <w:rsid w:val="000526DC"/>
    <w:rsid w:val="0005387B"/>
    <w:rsid w:val="00053E2D"/>
    <w:rsid w:val="0005517A"/>
    <w:rsid w:val="00056FEF"/>
    <w:rsid w:val="00057D13"/>
    <w:rsid w:val="00061206"/>
    <w:rsid w:val="000627CA"/>
    <w:rsid w:val="00062810"/>
    <w:rsid w:val="000634C9"/>
    <w:rsid w:val="00063A32"/>
    <w:rsid w:val="00063E02"/>
    <w:rsid w:val="00063F74"/>
    <w:rsid w:val="000649F8"/>
    <w:rsid w:val="00064AE3"/>
    <w:rsid w:val="00064D98"/>
    <w:rsid w:val="00065640"/>
    <w:rsid w:val="00065F2C"/>
    <w:rsid w:val="00066A7D"/>
    <w:rsid w:val="00066AEE"/>
    <w:rsid w:val="000671DB"/>
    <w:rsid w:val="000673F2"/>
    <w:rsid w:val="000700C6"/>
    <w:rsid w:val="00070391"/>
    <w:rsid w:val="00072777"/>
    <w:rsid w:val="000733A1"/>
    <w:rsid w:val="0007352B"/>
    <w:rsid w:val="00073B47"/>
    <w:rsid w:val="000742A8"/>
    <w:rsid w:val="0007499D"/>
    <w:rsid w:val="00075B53"/>
    <w:rsid w:val="00080560"/>
    <w:rsid w:val="00080F25"/>
    <w:rsid w:val="00081915"/>
    <w:rsid w:val="00081A40"/>
    <w:rsid w:val="00081ACF"/>
    <w:rsid w:val="00082712"/>
    <w:rsid w:val="00083690"/>
    <w:rsid w:val="00083C25"/>
    <w:rsid w:val="00083DA8"/>
    <w:rsid w:val="0008412A"/>
    <w:rsid w:val="000841B5"/>
    <w:rsid w:val="00084C0A"/>
    <w:rsid w:val="0008593A"/>
    <w:rsid w:val="0009006A"/>
    <w:rsid w:val="000909C2"/>
    <w:rsid w:val="00090FF6"/>
    <w:rsid w:val="00092847"/>
    <w:rsid w:val="000933C6"/>
    <w:rsid w:val="00093C13"/>
    <w:rsid w:val="0009760B"/>
    <w:rsid w:val="000977A8"/>
    <w:rsid w:val="000A0419"/>
    <w:rsid w:val="000A0AEE"/>
    <w:rsid w:val="000A0BB4"/>
    <w:rsid w:val="000A0EF2"/>
    <w:rsid w:val="000A15E3"/>
    <w:rsid w:val="000A4805"/>
    <w:rsid w:val="000A6374"/>
    <w:rsid w:val="000A6D09"/>
    <w:rsid w:val="000B2288"/>
    <w:rsid w:val="000B3586"/>
    <w:rsid w:val="000B36B5"/>
    <w:rsid w:val="000B3CA4"/>
    <w:rsid w:val="000B3CAB"/>
    <w:rsid w:val="000B4D5E"/>
    <w:rsid w:val="000B57A4"/>
    <w:rsid w:val="000B58E8"/>
    <w:rsid w:val="000B6345"/>
    <w:rsid w:val="000B64FE"/>
    <w:rsid w:val="000C0475"/>
    <w:rsid w:val="000C06A8"/>
    <w:rsid w:val="000C0FB7"/>
    <w:rsid w:val="000C102B"/>
    <w:rsid w:val="000C14D3"/>
    <w:rsid w:val="000C20BC"/>
    <w:rsid w:val="000C354C"/>
    <w:rsid w:val="000C36FF"/>
    <w:rsid w:val="000C44E0"/>
    <w:rsid w:val="000C53E7"/>
    <w:rsid w:val="000C5654"/>
    <w:rsid w:val="000C6C72"/>
    <w:rsid w:val="000C6FC4"/>
    <w:rsid w:val="000C7088"/>
    <w:rsid w:val="000C78FC"/>
    <w:rsid w:val="000D014B"/>
    <w:rsid w:val="000D0739"/>
    <w:rsid w:val="000D0B13"/>
    <w:rsid w:val="000D29AC"/>
    <w:rsid w:val="000D3565"/>
    <w:rsid w:val="000D3910"/>
    <w:rsid w:val="000D4BB1"/>
    <w:rsid w:val="000D5211"/>
    <w:rsid w:val="000D5969"/>
    <w:rsid w:val="000D6D1D"/>
    <w:rsid w:val="000D73D0"/>
    <w:rsid w:val="000E0B5F"/>
    <w:rsid w:val="000E0D51"/>
    <w:rsid w:val="000E1294"/>
    <w:rsid w:val="000E2B1C"/>
    <w:rsid w:val="000E346B"/>
    <w:rsid w:val="000E4CC1"/>
    <w:rsid w:val="000E66AB"/>
    <w:rsid w:val="000E7F29"/>
    <w:rsid w:val="000F1989"/>
    <w:rsid w:val="000F1C8E"/>
    <w:rsid w:val="000F3492"/>
    <w:rsid w:val="000F39F6"/>
    <w:rsid w:val="000F3D58"/>
    <w:rsid w:val="000F4C41"/>
    <w:rsid w:val="000F68C4"/>
    <w:rsid w:val="00100848"/>
    <w:rsid w:val="00102060"/>
    <w:rsid w:val="001037F3"/>
    <w:rsid w:val="001040EF"/>
    <w:rsid w:val="00104169"/>
    <w:rsid w:val="0010455E"/>
    <w:rsid w:val="00105B55"/>
    <w:rsid w:val="00105E68"/>
    <w:rsid w:val="00106521"/>
    <w:rsid w:val="001066AD"/>
    <w:rsid w:val="001103B3"/>
    <w:rsid w:val="00110A74"/>
    <w:rsid w:val="00110F70"/>
    <w:rsid w:val="0011145B"/>
    <w:rsid w:val="0011331D"/>
    <w:rsid w:val="001139DD"/>
    <w:rsid w:val="00113AD1"/>
    <w:rsid w:val="00114285"/>
    <w:rsid w:val="00116404"/>
    <w:rsid w:val="00116A7A"/>
    <w:rsid w:val="00116CA0"/>
    <w:rsid w:val="00120F92"/>
    <w:rsid w:val="00122622"/>
    <w:rsid w:val="001266A7"/>
    <w:rsid w:val="0012713F"/>
    <w:rsid w:val="00127FD0"/>
    <w:rsid w:val="001300FE"/>
    <w:rsid w:val="0013017B"/>
    <w:rsid w:val="001309FC"/>
    <w:rsid w:val="00131139"/>
    <w:rsid w:val="001318C4"/>
    <w:rsid w:val="00131D8E"/>
    <w:rsid w:val="001323E2"/>
    <w:rsid w:val="0013277A"/>
    <w:rsid w:val="00133E61"/>
    <w:rsid w:val="001345FC"/>
    <w:rsid w:val="00134750"/>
    <w:rsid w:val="001360C1"/>
    <w:rsid w:val="001414A0"/>
    <w:rsid w:val="00141EC0"/>
    <w:rsid w:val="001430B6"/>
    <w:rsid w:val="00143320"/>
    <w:rsid w:val="001433F4"/>
    <w:rsid w:val="0014383E"/>
    <w:rsid w:val="0014502E"/>
    <w:rsid w:val="0014695D"/>
    <w:rsid w:val="00147D41"/>
    <w:rsid w:val="00152328"/>
    <w:rsid w:val="0015283C"/>
    <w:rsid w:val="00152E75"/>
    <w:rsid w:val="001541E0"/>
    <w:rsid w:val="00155287"/>
    <w:rsid w:val="001558D7"/>
    <w:rsid w:val="001572F2"/>
    <w:rsid w:val="001575D6"/>
    <w:rsid w:val="00157AF7"/>
    <w:rsid w:val="00161041"/>
    <w:rsid w:val="001628DC"/>
    <w:rsid w:val="001644EC"/>
    <w:rsid w:val="00166CAE"/>
    <w:rsid w:val="00167B5A"/>
    <w:rsid w:val="00170EBB"/>
    <w:rsid w:val="00172B77"/>
    <w:rsid w:val="00172EBE"/>
    <w:rsid w:val="001731DF"/>
    <w:rsid w:val="0017373A"/>
    <w:rsid w:val="001759A9"/>
    <w:rsid w:val="00175A8A"/>
    <w:rsid w:val="001770BA"/>
    <w:rsid w:val="00180C9E"/>
    <w:rsid w:val="0018186C"/>
    <w:rsid w:val="00181A68"/>
    <w:rsid w:val="00181E34"/>
    <w:rsid w:val="00182286"/>
    <w:rsid w:val="001826CA"/>
    <w:rsid w:val="00183412"/>
    <w:rsid w:val="001840A2"/>
    <w:rsid w:val="00184861"/>
    <w:rsid w:val="00187976"/>
    <w:rsid w:val="00190214"/>
    <w:rsid w:val="001904F4"/>
    <w:rsid w:val="0019094D"/>
    <w:rsid w:val="00191271"/>
    <w:rsid w:val="00192093"/>
    <w:rsid w:val="00192C23"/>
    <w:rsid w:val="00193140"/>
    <w:rsid w:val="0019557C"/>
    <w:rsid w:val="0019572A"/>
    <w:rsid w:val="001977CD"/>
    <w:rsid w:val="001A0D3A"/>
    <w:rsid w:val="001A0E09"/>
    <w:rsid w:val="001A21D3"/>
    <w:rsid w:val="001A34D0"/>
    <w:rsid w:val="001A3707"/>
    <w:rsid w:val="001A3FE3"/>
    <w:rsid w:val="001A53CA"/>
    <w:rsid w:val="001A5D92"/>
    <w:rsid w:val="001A6322"/>
    <w:rsid w:val="001B0E19"/>
    <w:rsid w:val="001B2DCF"/>
    <w:rsid w:val="001B391E"/>
    <w:rsid w:val="001B41C5"/>
    <w:rsid w:val="001B4398"/>
    <w:rsid w:val="001B4463"/>
    <w:rsid w:val="001B4652"/>
    <w:rsid w:val="001B4DC7"/>
    <w:rsid w:val="001B6E85"/>
    <w:rsid w:val="001B7F3D"/>
    <w:rsid w:val="001C1581"/>
    <w:rsid w:val="001C1644"/>
    <w:rsid w:val="001C2FDB"/>
    <w:rsid w:val="001C43F2"/>
    <w:rsid w:val="001C451C"/>
    <w:rsid w:val="001C5700"/>
    <w:rsid w:val="001C67B4"/>
    <w:rsid w:val="001C742C"/>
    <w:rsid w:val="001D14F3"/>
    <w:rsid w:val="001D2366"/>
    <w:rsid w:val="001D4210"/>
    <w:rsid w:val="001D4A82"/>
    <w:rsid w:val="001D4CC1"/>
    <w:rsid w:val="001D525A"/>
    <w:rsid w:val="001D554B"/>
    <w:rsid w:val="001E0FD9"/>
    <w:rsid w:val="001E3AC3"/>
    <w:rsid w:val="001E6C4A"/>
    <w:rsid w:val="001E7632"/>
    <w:rsid w:val="001E793F"/>
    <w:rsid w:val="001E7D00"/>
    <w:rsid w:val="001F1657"/>
    <w:rsid w:val="001F1D48"/>
    <w:rsid w:val="001F21A2"/>
    <w:rsid w:val="001F31B7"/>
    <w:rsid w:val="001F5074"/>
    <w:rsid w:val="001F5753"/>
    <w:rsid w:val="001F658F"/>
    <w:rsid w:val="001F76B3"/>
    <w:rsid w:val="001F7E48"/>
    <w:rsid w:val="00200D80"/>
    <w:rsid w:val="00200F90"/>
    <w:rsid w:val="00201874"/>
    <w:rsid w:val="00201FAD"/>
    <w:rsid w:val="00202108"/>
    <w:rsid w:val="0020218E"/>
    <w:rsid w:val="002022BB"/>
    <w:rsid w:val="00202F5E"/>
    <w:rsid w:val="002033B2"/>
    <w:rsid w:val="00204294"/>
    <w:rsid w:val="00205406"/>
    <w:rsid w:val="002055E4"/>
    <w:rsid w:val="00213F86"/>
    <w:rsid w:val="002171BD"/>
    <w:rsid w:val="00217500"/>
    <w:rsid w:val="002204C3"/>
    <w:rsid w:val="00221FED"/>
    <w:rsid w:val="00223647"/>
    <w:rsid w:val="00225BD1"/>
    <w:rsid w:val="002265AE"/>
    <w:rsid w:val="002272FB"/>
    <w:rsid w:val="002300A0"/>
    <w:rsid w:val="002300C5"/>
    <w:rsid w:val="002313BE"/>
    <w:rsid w:val="00231A28"/>
    <w:rsid w:val="00232563"/>
    <w:rsid w:val="00232569"/>
    <w:rsid w:val="00233149"/>
    <w:rsid w:val="00233908"/>
    <w:rsid w:val="00233DCF"/>
    <w:rsid w:val="00234233"/>
    <w:rsid w:val="00234FBE"/>
    <w:rsid w:val="002355BB"/>
    <w:rsid w:val="0023581C"/>
    <w:rsid w:val="00235B67"/>
    <w:rsid w:val="00235ED8"/>
    <w:rsid w:val="00236B21"/>
    <w:rsid w:val="00236C69"/>
    <w:rsid w:val="00236FAD"/>
    <w:rsid w:val="00241EF8"/>
    <w:rsid w:val="00242E24"/>
    <w:rsid w:val="00243768"/>
    <w:rsid w:val="00243B1C"/>
    <w:rsid w:val="002442CC"/>
    <w:rsid w:val="0024495D"/>
    <w:rsid w:val="002458A9"/>
    <w:rsid w:val="002465B1"/>
    <w:rsid w:val="002467A1"/>
    <w:rsid w:val="00247E41"/>
    <w:rsid w:val="00250B1A"/>
    <w:rsid w:val="00251C67"/>
    <w:rsid w:val="002534E5"/>
    <w:rsid w:val="00254645"/>
    <w:rsid w:val="002548DA"/>
    <w:rsid w:val="00254AD9"/>
    <w:rsid w:val="00254D58"/>
    <w:rsid w:val="002573E1"/>
    <w:rsid w:val="00260203"/>
    <w:rsid w:val="00261533"/>
    <w:rsid w:val="00263024"/>
    <w:rsid w:val="002634E6"/>
    <w:rsid w:val="00263E61"/>
    <w:rsid w:val="00265B7B"/>
    <w:rsid w:val="00266182"/>
    <w:rsid w:val="0026662A"/>
    <w:rsid w:val="002676C9"/>
    <w:rsid w:val="0026770A"/>
    <w:rsid w:val="00267E68"/>
    <w:rsid w:val="00270A5F"/>
    <w:rsid w:val="002723D9"/>
    <w:rsid w:val="002728A2"/>
    <w:rsid w:val="002731B5"/>
    <w:rsid w:val="00274291"/>
    <w:rsid w:val="002745B0"/>
    <w:rsid w:val="00275728"/>
    <w:rsid w:val="0027583D"/>
    <w:rsid w:val="00276ED7"/>
    <w:rsid w:val="002810E6"/>
    <w:rsid w:val="00284039"/>
    <w:rsid w:val="002851FF"/>
    <w:rsid w:val="00285FB6"/>
    <w:rsid w:val="00286600"/>
    <w:rsid w:val="00287728"/>
    <w:rsid w:val="00290908"/>
    <w:rsid w:val="0029127D"/>
    <w:rsid w:val="002914FF"/>
    <w:rsid w:val="00291891"/>
    <w:rsid w:val="00291D8E"/>
    <w:rsid w:val="00293C80"/>
    <w:rsid w:val="0029513A"/>
    <w:rsid w:val="002956FE"/>
    <w:rsid w:val="002A04DB"/>
    <w:rsid w:val="002A093A"/>
    <w:rsid w:val="002A09F7"/>
    <w:rsid w:val="002A1162"/>
    <w:rsid w:val="002A32D7"/>
    <w:rsid w:val="002A4E88"/>
    <w:rsid w:val="002A5CFF"/>
    <w:rsid w:val="002A64C8"/>
    <w:rsid w:val="002B0E61"/>
    <w:rsid w:val="002B10B4"/>
    <w:rsid w:val="002B1B82"/>
    <w:rsid w:val="002B1C5E"/>
    <w:rsid w:val="002B2767"/>
    <w:rsid w:val="002B36AA"/>
    <w:rsid w:val="002B38C8"/>
    <w:rsid w:val="002B4CDD"/>
    <w:rsid w:val="002B752C"/>
    <w:rsid w:val="002B762B"/>
    <w:rsid w:val="002C04BD"/>
    <w:rsid w:val="002C0908"/>
    <w:rsid w:val="002C1707"/>
    <w:rsid w:val="002C1E57"/>
    <w:rsid w:val="002C3240"/>
    <w:rsid w:val="002C3CEB"/>
    <w:rsid w:val="002C447F"/>
    <w:rsid w:val="002C4AE0"/>
    <w:rsid w:val="002C51CC"/>
    <w:rsid w:val="002C54CA"/>
    <w:rsid w:val="002C5644"/>
    <w:rsid w:val="002C67CD"/>
    <w:rsid w:val="002D07C2"/>
    <w:rsid w:val="002D2060"/>
    <w:rsid w:val="002D3D69"/>
    <w:rsid w:val="002D49CD"/>
    <w:rsid w:val="002D6123"/>
    <w:rsid w:val="002D625D"/>
    <w:rsid w:val="002D7A69"/>
    <w:rsid w:val="002D7DCF"/>
    <w:rsid w:val="002E29B4"/>
    <w:rsid w:val="002E3382"/>
    <w:rsid w:val="002E40A3"/>
    <w:rsid w:val="002E4196"/>
    <w:rsid w:val="002E46E9"/>
    <w:rsid w:val="002E69A7"/>
    <w:rsid w:val="002E78BB"/>
    <w:rsid w:val="002F0523"/>
    <w:rsid w:val="002F0805"/>
    <w:rsid w:val="002F0E0D"/>
    <w:rsid w:val="002F1262"/>
    <w:rsid w:val="002F2E02"/>
    <w:rsid w:val="002F3BE9"/>
    <w:rsid w:val="002F3E1F"/>
    <w:rsid w:val="002F6BCD"/>
    <w:rsid w:val="002F7757"/>
    <w:rsid w:val="00301536"/>
    <w:rsid w:val="00302FE9"/>
    <w:rsid w:val="003035D6"/>
    <w:rsid w:val="00303635"/>
    <w:rsid w:val="00304548"/>
    <w:rsid w:val="003048D4"/>
    <w:rsid w:val="00304B76"/>
    <w:rsid w:val="003102A7"/>
    <w:rsid w:val="003121CE"/>
    <w:rsid w:val="003124C4"/>
    <w:rsid w:val="00314C6D"/>
    <w:rsid w:val="00314FEC"/>
    <w:rsid w:val="00315587"/>
    <w:rsid w:val="00316509"/>
    <w:rsid w:val="00316B5E"/>
    <w:rsid w:val="00317EB1"/>
    <w:rsid w:val="00321D15"/>
    <w:rsid w:val="0032255C"/>
    <w:rsid w:val="00322870"/>
    <w:rsid w:val="0032325C"/>
    <w:rsid w:val="0032426E"/>
    <w:rsid w:val="00326FDA"/>
    <w:rsid w:val="003279E0"/>
    <w:rsid w:val="0033017C"/>
    <w:rsid w:val="00330F4C"/>
    <w:rsid w:val="00331329"/>
    <w:rsid w:val="00332A0D"/>
    <w:rsid w:val="00332F04"/>
    <w:rsid w:val="00333812"/>
    <w:rsid w:val="00333E15"/>
    <w:rsid w:val="00333FCA"/>
    <w:rsid w:val="003349BC"/>
    <w:rsid w:val="00335155"/>
    <w:rsid w:val="00336C0D"/>
    <w:rsid w:val="00336F88"/>
    <w:rsid w:val="003407F2"/>
    <w:rsid w:val="00342269"/>
    <w:rsid w:val="00343EA0"/>
    <w:rsid w:val="0034402D"/>
    <w:rsid w:val="00346193"/>
    <w:rsid w:val="0034634E"/>
    <w:rsid w:val="00346760"/>
    <w:rsid w:val="00346B0F"/>
    <w:rsid w:val="0034738E"/>
    <w:rsid w:val="00347C03"/>
    <w:rsid w:val="00350058"/>
    <w:rsid w:val="003519F2"/>
    <w:rsid w:val="00351AD0"/>
    <w:rsid w:val="00351FD6"/>
    <w:rsid w:val="003523C5"/>
    <w:rsid w:val="0035289D"/>
    <w:rsid w:val="003533D7"/>
    <w:rsid w:val="003543C0"/>
    <w:rsid w:val="00354DB8"/>
    <w:rsid w:val="0035518C"/>
    <w:rsid w:val="003551A6"/>
    <w:rsid w:val="00355D9A"/>
    <w:rsid w:val="00356312"/>
    <w:rsid w:val="003566E8"/>
    <w:rsid w:val="00357CD7"/>
    <w:rsid w:val="00360B6F"/>
    <w:rsid w:val="00361415"/>
    <w:rsid w:val="00361F3D"/>
    <w:rsid w:val="00361F60"/>
    <w:rsid w:val="003624B5"/>
    <w:rsid w:val="00363A22"/>
    <w:rsid w:val="00364061"/>
    <w:rsid w:val="003644BB"/>
    <w:rsid w:val="003645B1"/>
    <w:rsid w:val="00365A11"/>
    <w:rsid w:val="00367AB0"/>
    <w:rsid w:val="00370FE2"/>
    <w:rsid w:val="0037180E"/>
    <w:rsid w:val="00371FB6"/>
    <w:rsid w:val="003721A2"/>
    <w:rsid w:val="00372778"/>
    <w:rsid w:val="003728B5"/>
    <w:rsid w:val="003742BB"/>
    <w:rsid w:val="0037448C"/>
    <w:rsid w:val="00375257"/>
    <w:rsid w:val="00375309"/>
    <w:rsid w:val="00375BEF"/>
    <w:rsid w:val="003764AC"/>
    <w:rsid w:val="00376AD9"/>
    <w:rsid w:val="00376ED2"/>
    <w:rsid w:val="003812AF"/>
    <w:rsid w:val="00383314"/>
    <w:rsid w:val="0038661D"/>
    <w:rsid w:val="00386EA4"/>
    <w:rsid w:val="00387D84"/>
    <w:rsid w:val="00392634"/>
    <w:rsid w:val="00393A9B"/>
    <w:rsid w:val="00393AE1"/>
    <w:rsid w:val="00395F75"/>
    <w:rsid w:val="003966A6"/>
    <w:rsid w:val="00397521"/>
    <w:rsid w:val="003A0647"/>
    <w:rsid w:val="003A0803"/>
    <w:rsid w:val="003A09BE"/>
    <w:rsid w:val="003A0CA4"/>
    <w:rsid w:val="003A252F"/>
    <w:rsid w:val="003A264C"/>
    <w:rsid w:val="003A37FA"/>
    <w:rsid w:val="003A4E0D"/>
    <w:rsid w:val="003A4ECF"/>
    <w:rsid w:val="003A5928"/>
    <w:rsid w:val="003A6C72"/>
    <w:rsid w:val="003B0A9F"/>
    <w:rsid w:val="003B14AF"/>
    <w:rsid w:val="003B18FE"/>
    <w:rsid w:val="003B1ECC"/>
    <w:rsid w:val="003B28E5"/>
    <w:rsid w:val="003B294E"/>
    <w:rsid w:val="003B2C4C"/>
    <w:rsid w:val="003B3DB7"/>
    <w:rsid w:val="003B49BA"/>
    <w:rsid w:val="003B4A45"/>
    <w:rsid w:val="003B54F8"/>
    <w:rsid w:val="003B5950"/>
    <w:rsid w:val="003C05AB"/>
    <w:rsid w:val="003C0B3F"/>
    <w:rsid w:val="003C0ED3"/>
    <w:rsid w:val="003C1A37"/>
    <w:rsid w:val="003C23C3"/>
    <w:rsid w:val="003C274F"/>
    <w:rsid w:val="003C40E1"/>
    <w:rsid w:val="003C5259"/>
    <w:rsid w:val="003C58AD"/>
    <w:rsid w:val="003C69B6"/>
    <w:rsid w:val="003C7398"/>
    <w:rsid w:val="003C7734"/>
    <w:rsid w:val="003D1A28"/>
    <w:rsid w:val="003D2943"/>
    <w:rsid w:val="003D3568"/>
    <w:rsid w:val="003D369C"/>
    <w:rsid w:val="003D3DB9"/>
    <w:rsid w:val="003D47AA"/>
    <w:rsid w:val="003D47DB"/>
    <w:rsid w:val="003D5AAC"/>
    <w:rsid w:val="003D5B0E"/>
    <w:rsid w:val="003D668F"/>
    <w:rsid w:val="003D69AF"/>
    <w:rsid w:val="003D7285"/>
    <w:rsid w:val="003D7E83"/>
    <w:rsid w:val="003E08BA"/>
    <w:rsid w:val="003E0A7D"/>
    <w:rsid w:val="003E14DF"/>
    <w:rsid w:val="003E1AB5"/>
    <w:rsid w:val="003E530B"/>
    <w:rsid w:val="003E5C08"/>
    <w:rsid w:val="003E5D6C"/>
    <w:rsid w:val="003E6A9B"/>
    <w:rsid w:val="003E7CBC"/>
    <w:rsid w:val="003F2755"/>
    <w:rsid w:val="003F3083"/>
    <w:rsid w:val="003F5F65"/>
    <w:rsid w:val="003F739B"/>
    <w:rsid w:val="003F764A"/>
    <w:rsid w:val="003F76BA"/>
    <w:rsid w:val="0040193F"/>
    <w:rsid w:val="00401FDA"/>
    <w:rsid w:val="0040225F"/>
    <w:rsid w:val="0040341B"/>
    <w:rsid w:val="004047F6"/>
    <w:rsid w:val="004051B2"/>
    <w:rsid w:val="00406832"/>
    <w:rsid w:val="004071D1"/>
    <w:rsid w:val="00414B8F"/>
    <w:rsid w:val="00414FC5"/>
    <w:rsid w:val="004160A2"/>
    <w:rsid w:val="00417198"/>
    <w:rsid w:val="004171F1"/>
    <w:rsid w:val="00417A9A"/>
    <w:rsid w:val="00420555"/>
    <w:rsid w:val="00420818"/>
    <w:rsid w:val="00420F76"/>
    <w:rsid w:val="0042194A"/>
    <w:rsid w:val="00421997"/>
    <w:rsid w:val="00423BD1"/>
    <w:rsid w:val="0042537C"/>
    <w:rsid w:val="004261FB"/>
    <w:rsid w:val="0043466C"/>
    <w:rsid w:val="00434CA9"/>
    <w:rsid w:val="00435A47"/>
    <w:rsid w:val="00435BF4"/>
    <w:rsid w:val="004360C5"/>
    <w:rsid w:val="00437470"/>
    <w:rsid w:val="00440483"/>
    <w:rsid w:val="004422FF"/>
    <w:rsid w:val="00443BDE"/>
    <w:rsid w:val="00443E4F"/>
    <w:rsid w:val="004440D3"/>
    <w:rsid w:val="00444186"/>
    <w:rsid w:val="00444576"/>
    <w:rsid w:val="00446134"/>
    <w:rsid w:val="004466D7"/>
    <w:rsid w:val="0045071E"/>
    <w:rsid w:val="0045109F"/>
    <w:rsid w:val="0045187B"/>
    <w:rsid w:val="00451999"/>
    <w:rsid w:val="00452551"/>
    <w:rsid w:val="00454491"/>
    <w:rsid w:val="0045609B"/>
    <w:rsid w:val="00457383"/>
    <w:rsid w:val="004609FE"/>
    <w:rsid w:val="0046119F"/>
    <w:rsid w:val="00461550"/>
    <w:rsid w:val="00462C27"/>
    <w:rsid w:val="00462E5B"/>
    <w:rsid w:val="00463A3B"/>
    <w:rsid w:val="00463B39"/>
    <w:rsid w:val="00463DFC"/>
    <w:rsid w:val="00464B58"/>
    <w:rsid w:val="0046700A"/>
    <w:rsid w:val="004708DA"/>
    <w:rsid w:val="004709F6"/>
    <w:rsid w:val="004711C5"/>
    <w:rsid w:val="00471751"/>
    <w:rsid w:val="00472050"/>
    <w:rsid w:val="00472269"/>
    <w:rsid w:val="00472815"/>
    <w:rsid w:val="0047312B"/>
    <w:rsid w:val="00476D92"/>
    <w:rsid w:val="00477399"/>
    <w:rsid w:val="00477BC6"/>
    <w:rsid w:val="00477EDE"/>
    <w:rsid w:val="00481F1F"/>
    <w:rsid w:val="004826C5"/>
    <w:rsid w:val="00483301"/>
    <w:rsid w:val="0048384C"/>
    <w:rsid w:val="004838CF"/>
    <w:rsid w:val="004839D5"/>
    <w:rsid w:val="00487927"/>
    <w:rsid w:val="00490947"/>
    <w:rsid w:val="00493B57"/>
    <w:rsid w:val="0049418E"/>
    <w:rsid w:val="00494236"/>
    <w:rsid w:val="004954CF"/>
    <w:rsid w:val="0049568E"/>
    <w:rsid w:val="00496A00"/>
    <w:rsid w:val="00497E68"/>
    <w:rsid w:val="004A0B07"/>
    <w:rsid w:val="004A278F"/>
    <w:rsid w:val="004A3B83"/>
    <w:rsid w:val="004A3F73"/>
    <w:rsid w:val="004A58E6"/>
    <w:rsid w:val="004A607C"/>
    <w:rsid w:val="004A7430"/>
    <w:rsid w:val="004A7697"/>
    <w:rsid w:val="004A7AAA"/>
    <w:rsid w:val="004B12EC"/>
    <w:rsid w:val="004B3014"/>
    <w:rsid w:val="004B37AC"/>
    <w:rsid w:val="004B41F7"/>
    <w:rsid w:val="004B4208"/>
    <w:rsid w:val="004B47D4"/>
    <w:rsid w:val="004B6776"/>
    <w:rsid w:val="004B6944"/>
    <w:rsid w:val="004C0330"/>
    <w:rsid w:val="004C0AE3"/>
    <w:rsid w:val="004C0CDF"/>
    <w:rsid w:val="004C12CA"/>
    <w:rsid w:val="004C1B69"/>
    <w:rsid w:val="004C1D9D"/>
    <w:rsid w:val="004C22F5"/>
    <w:rsid w:val="004C25F8"/>
    <w:rsid w:val="004C28B8"/>
    <w:rsid w:val="004C4E28"/>
    <w:rsid w:val="004C58EF"/>
    <w:rsid w:val="004C5A9A"/>
    <w:rsid w:val="004C5DAE"/>
    <w:rsid w:val="004D1273"/>
    <w:rsid w:val="004D1CF1"/>
    <w:rsid w:val="004D21B1"/>
    <w:rsid w:val="004D2B34"/>
    <w:rsid w:val="004D334C"/>
    <w:rsid w:val="004D4531"/>
    <w:rsid w:val="004D79A1"/>
    <w:rsid w:val="004E0C20"/>
    <w:rsid w:val="004E10F8"/>
    <w:rsid w:val="004E215D"/>
    <w:rsid w:val="004E4F2D"/>
    <w:rsid w:val="004E5C15"/>
    <w:rsid w:val="004F1EFE"/>
    <w:rsid w:val="004F2A5D"/>
    <w:rsid w:val="004F4360"/>
    <w:rsid w:val="004F43C4"/>
    <w:rsid w:val="004F5D93"/>
    <w:rsid w:val="004F5EE7"/>
    <w:rsid w:val="004F6435"/>
    <w:rsid w:val="004F66ED"/>
    <w:rsid w:val="004F69B8"/>
    <w:rsid w:val="004F71F3"/>
    <w:rsid w:val="004F7593"/>
    <w:rsid w:val="00503911"/>
    <w:rsid w:val="00505669"/>
    <w:rsid w:val="0050598C"/>
    <w:rsid w:val="005067C6"/>
    <w:rsid w:val="005068BC"/>
    <w:rsid w:val="00506A25"/>
    <w:rsid w:val="00507AAE"/>
    <w:rsid w:val="005108BB"/>
    <w:rsid w:val="00510D6C"/>
    <w:rsid w:val="00512B16"/>
    <w:rsid w:val="005130C0"/>
    <w:rsid w:val="0051318E"/>
    <w:rsid w:val="00513C2C"/>
    <w:rsid w:val="00513D30"/>
    <w:rsid w:val="005145FA"/>
    <w:rsid w:val="00517CA4"/>
    <w:rsid w:val="00517DEE"/>
    <w:rsid w:val="00520C6C"/>
    <w:rsid w:val="0052129B"/>
    <w:rsid w:val="005213C2"/>
    <w:rsid w:val="0052154A"/>
    <w:rsid w:val="005215D0"/>
    <w:rsid w:val="00521C67"/>
    <w:rsid w:val="00523019"/>
    <w:rsid w:val="00523E1A"/>
    <w:rsid w:val="00524AB0"/>
    <w:rsid w:val="00527773"/>
    <w:rsid w:val="00527973"/>
    <w:rsid w:val="005319A1"/>
    <w:rsid w:val="00531E1D"/>
    <w:rsid w:val="0053234C"/>
    <w:rsid w:val="005325B4"/>
    <w:rsid w:val="005333DE"/>
    <w:rsid w:val="00533741"/>
    <w:rsid w:val="00533C84"/>
    <w:rsid w:val="00535256"/>
    <w:rsid w:val="005353A3"/>
    <w:rsid w:val="005359FD"/>
    <w:rsid w:val="00535BC7"/>
    <w:rsid w:val="00536C94"/>
    <w:rsid w:val="00541719"/>
    <w:rsid w:val="00541BA4"/>
    <w:rsid w:val="00541CB8"/>
    <w:rsid w:val="005426CC"/>
    <w:rsid w:val="00542B1C"/>
    <w:rsid w:val="005437D1"/>
    <w:rsid w:val="005437D3"/>
    <w:rsid w:val="0054387B"/>
    <w:rsid w:val="00544CBE"/>
    <w:rsid w:val="0054660F"/>
    <w:rsid w:val="00547494"/>
    <w:rsid w:val="00547795"/>
    <w:rsid w:val="00547E9F"/>
    <w:rsid w:val="005503BE"/>
    <w:rsid w:val="0055646A"/>
    <w:rsid w:val="005618B3"/>
    <w:rsid w:val="00562597"/>
    <w:rsid w:val="00563005"/>
    <w:rsid w:val="00563CD8"/>
    <w:rsid w:val="005662D6"/>
    <w:rsid w:val="0056715A"/>
    <w:rsid w:val="00571160"/>
    <w:rsid w:val="00571C52"/>
    <w:rsid w:val="005721EB"/>
    <w:rsid w:val="00572988"/>
    <w:rsid w:val="00572B6E"/>
    <w:rsid w:val="00572E54"/>
    <w:rsid w:val="005755E2"/>
    <w:rsid w:val="00575A97"/>
    <w:rsid w:val="00576074"/>
    <w:rsid w:val="005776F5"/>
    <w:rsid w:val="005817C4"/>
    <w:rsid w:val="005839E3"/>
    <w:rsid w:val="0058468B"/>
    <w:rsid w:val="00586706"/>
    <w:rsid w:val="00590C15"/>
    <w:rsid w:val="00591C20"/>
    <w:rsid w:val="00591DC4"/>
    <w:rsid w:val="00593751"/>
    <w:rsid w:val="00593F74"/>
    <w:rsid w:val="00594BAA"/>
    <w:rsid w:val="00594CCA"/>
    <w:rsid w:val="00595484"/>
    <w:rsid w:val="00595C30"/>
    <w:rsid w:val="005963BF"/>
    <w:rsid w:val="00597366"/>
    <w:rsid w:val="005A024D"/>
    <w:rsid w:val="005A0501"/>
    <w:rsid w:val="005A46EE"/>
    <w:rsid w:val="005A5209"/>
    <w:rsid w:val="005A5D3D"/>
    <w:rsid w:val="005A6BDA"/>
    <w:rsid w:val="005A6D1E"/>
    <w:rsid w:val="005A7202"/>
    <w:rsid w:val="005A773A"/>
    <w:rsid w:val="005A77F8"/>
    <w:rsid w:val="005B076A"/>
    <w:rsid w:val="005B2344"/>
    <w:rsid w:val="005B2E33"/>
    <w:rsid w:val="005B2EA8"/>
    <w:rsid w:val="005B2FEF"/>
    <w:rsid w:val="005B3471"/>
    <w:rsid w:val="005B4EF6"/>
    <w:rsid w:val="005B594C"/>
    <w:rsid w:val="005B5E08"/>
    <w:rsid w:val="005B65DD"/>
    <w:rsid w:val="005B6C0B"/>
    <w:rsid w:val="005B6EA7"/>
    <w:rsid w:val="005B7401"/>
    <w:rsid w:val="005C0CE0"/>
    <w:rsid w:val="005C2534"/>
    <w:rsid w:val="005C4B2B"/>
    <w:rsid w:val="005C4B3F"/>
    <w:rsid w:val="005C5223"/>
    <w:rsid w:val="005C5305"/>
    <w:rsid w:val="005C5392"/>
    <w:rsid w:val="005C753B"/>
    <w:rsid w:val="005C7C13"/>
    <w:rsid w:val="005C7CFE"/>
    <w:rsid w:val="005D0265"/>
    <w:rsid w:val="005D23D9"/>
    <w:rsid w:val="005D28AA"/>
    <w:rsid w:val="005D31E6"/>
    <w:rsid w:val="005D3F89"/>
    <w:rsid w:val="005D5AED"/>
    <w:rsid w:val="005D6B95"/>
    <w:rsid w:val="005D7B54"/>
    <w:rsid w:val="005E1F33"/>
    <w:rsid w:val="005E25AA"/>
    <w:rsid w:val="005E3903"/>
    <w:rsid w:val="005E4003"/>
    <w:rsid w:val="005E45BE"/>
    <w:rsid w:val="005E61FB"/>
    <w:rsid w:val="005E6CC6"/>
    <w:rsid w:val="005E7D56"/>
    <w:rsid w:val="005E7F62"/>
    <w:rsid w:val="005F32C0"/>
    <w:rsid w:val="005F425E"/>
    <w:rsid w:val="005F4BFE"/>
    <w:rsid w:val="005F549E"/>
    <w:rsid w:val="005F54CF"/>
    <w:rsid w:val="005F6057"/>
    <w:rsid w:val="005F67B4"/>
    <w:rsid w:val="006005FC"/>
    <w:rsid w:val="0060273D"/>
    <w:rsid w:val="00604179"/>
    <w:rsid w:val="006045CB"/>
    <w:rsid w:val="006050F4"/>
    <w:rsid w:val="00605E44"/>
    <w:rsid w:val="00606F9A"/>
    <w:rsid w:val="00611EAD"/>
    <w:rsid w:val="0061257A"/>
    <w:rsid w:val="00612E2A"/>
    <w:rsid w:val="00613FDB"/>
    <w:rsid w:val="0061420B"/>
    <w:rsid w:val="0061491F"/>
    <w:rsid w:val="0061515A"/>
    <w:rsid w:val="0061577D"/>
    <w:rsid w:val="0061717A"/>
    <w:rsid w:val="00620BA0"/>
    <w:rsid w:val="00621C72"/>
    <w:rsid w:val="00621E87"/>
    <w:rsid w:val="006226D6"/>
    <w:rsid w:val="00623928"/>
    <w:rsid w:val="00623A0A"/>
    <w:rsid w:val="00623F28"/>
    <w:rsid w:val="00623FBE"/>
    <w:rsid w:val="00624CCF"/>
    <w:rsid w:val="006303FF"/>
    <w:rsid w:val="00631814"/>
    <w:rsid w:val="00631BF4"/>
    <w:rsid w:val="00631C01"/>
    <w:rsid w:val="00634123"/>
    <w:rsid w:val="00637924"/>
    <w:rsid w:val="006400B4"/>
    <w:rsid w:val="006410AE"/>
    <w:rsid w:val="006410EE"/>
    <w:rsid w:val="00641425"/>
    <w:rsid w:val="00642CFE"/>
    <w:rsid w:val="00643D4E"/>
    <w:rsid w:val="00645FC9"/>
    <w:rsid w:val="00647572"/>
    <w:rsid w:val="00647ACC"/>
    <w:rsid w:val="00647CCD"/>
    <w:rsid w:val="006505CC"/>
    <w:rsid w:val="006506F6"/>
    <w:rsid w:val="00651D3D"/>
    <w:rsid w:val="00654E42"/>
    <w:rsid w:val="00655BD7"/>
    <w:rsid w:val="0065603A"/>
    <w:rsid w:val="00656E71"/>
    <w:rsid w:val="00660F24"/>
    <w:rsid w:val="00662D9F"/>
    <w:rsid w:val="00665298"/>
    <w:rsid w:val="0066590D"/>
    <w:rsid w:val="00666ECA"/>
    <w:rsid w:val="0066770D"/>
    <w:rsid w:val="006732F1"/>
    <w:rsid w:val="00673871"/>
    <w:rsid w:val="00673E24"/>
    <w:rsid w:val="00674BEC"/>
    <w:rsid w:val="0067572E"/>
    <w:rsid w:val="00675C1B"/>
    <w:rsid w:val="00675F7D"/>
    <w:rsid w:val="00676F74"/>
    <w:rsid w:val="006774CD"/>
    <w:rsid w:val="006774DF"/>
    <w:rsid w:val="0067790F"/>
    <w:rsid w:val="00681413"/>
    <w:rsid w:val="006824EE"/>
    <w:rsid w:val="00682D8E"/>
    <w:rsid w:val="006848F0"/>
    <w:rsid w:val="00684CA2"/>
    <w:rsid w:val="006850BD"/>
    <w:rsid w:val="006868E0"/>
    <w:rsid w:val="006869DA"/>
    <w:rsid w:val="00686E39"/>
    <w:rsid w:val="00687342"/>
    <w:rsid w:val="006877CF"/>
    <w:rsid w:val="00691661"/>
    <w:rsid w:val="00693368"/>
    <w:rsid w:val="006958F1"/>
    <w:rsid w:val="00695C84"/>
    <w:rsid w:val="00696700"/>
    <w:rsid w:val="00696F54"/>
    <w:rsid w:val="00697D7A"/>
    <w:rsid w:val="006A06D1"/>
    <w:rsid w:val="006A0AFF"/>
    <w:rsid w:val="006A1074"/>
    <w:rsid w:val="006A1A61"/>
    <w:rsid w:val="006A1E69"/>
    <w:rsid w:val="006A22C8"/>
    <w:rsid w:val="006A296F"/>
    <w:rsid w:val="006A2A5B"/>
    <w:rsid w:val="006A2AC9"/>
    <w:rsid w:val="006A57A2"/>
    <w:rsid w:val="006A6A1A"/>
    <w:rsid w:val="006B0245"/>
    <w:rsid w:val="006B0A4C"/>
    <w:rsid w:val="006B1F76"/>
    <w:rsid w:val="006B21E3"/>
    <w:rsid w:val="006B39A3"/>
    <w:rsid w:val="006B3A65"/>
    <w:rsid w:val="006B44CE"/>
    <w:rsid w:val="006B60E3"/>
    <w:rsid w:val="006B6265"/>
    <w:rsid w:val="006B7243"/>
    <w:rsid w:val="006B72F2"/>
    <w:rsid w:val="006B7546"/>
    <w:rsid w:val="006B76B8"/>
    <w:rsid w:val="006C004B"/>
    <w:rsid w:val="006C08CB"/>
    <w:rsid w:val="006C4785"/>
    <w:rsid w:val="006C4AE3"/>
    <w:rsid w:val="006C5065"/>
    <w:rsid w:val="006C5B4D"/>
    <w:rsid w:val="006C5FB4"/>
    <w:rsid w:val="006C662A"/>
    <w:rsid w:val="006C6CEB"/>
    <w:rsid w:val="006C71CC"/>
    <w:rsid w:val="006D0AE9"/>
    <w:rsid w:val="006D29ED"/>
    <w:rsid w:val="006D34E2"/>
    <w:rsid w:val="006D37CC"/>
    <w:rsid w:val="006D5A70"/>
    <w:rsid w:val="006D6813"/>
    <w:rsid w:val="006E1862"/>
    <w:rsid w:val="006E1942"/>
    <w:rsid w:val="006E198A"/>
    <w:rsid w:val="006E1DAF"/>
    <w:rsid w:val="006E58B1"/>
    <w:rsid w:val="006E5A9A"/>
    <w:rsid w:val="006E61D7"/>
    <w:rsid w:val="006F0909"/>
    <w:rsid w:val="006F0A17"/>
    <w:rsid w:val="006F1C34"/>
    <w:rsid w:val="006F20CD"/>
    <w:rsid w:val="006F42F5"/>
    <w:rsid w:val="006F4554"/>
    <w:rsid w:val="006F53DB"/>
    <w:rsid w:val="006F5FF6"/>
    <w:rsid w:val="006F6A70"/>
    <w:rsid w:val="007005B6"/>
    <w:rsid w:val="00700F1D"/>
    <w:rsid w:val="007015F2"/>
    <w:rsid w:val="00701855"/>
    <w:rsid w:val="007045A5"/>
    <w:rsid w:val="0070468E"/>
    <w:rsid w:val="00704B7B"/>
    <w:rsid w:val="00705260"/>
    <w:rsid w:val="00705426"/>
    <w:rsid w:val="00705434"/>
    <w:rsid w:val="00706425"/>
    <w:rsid w:val="00707EF8"/>
    <w:rsid w:val="00710A95"/>
    <w:rsid w:val="00711F33"/>
    <w:rsid w:val="007129EC"/>
    <w:rsid w:val="00713061"/>
    <w:rsid w:val="00713627"/>
    <w:rsid w:val="00714BC3"/>
    <w:rsid w:val="007154B2"/>
    <w:rsid w:val="0071629C"/>
    <w:rsid w:val="00716360"/>
    <w:rsid w:val="007176D0"/>
    <w:rsid w:val="00717A10"/>
    <w:rsid w:val="007204FC"/>
    <w:rsid w:val="007216E1"/>
    <w:rsid w:val="00721D27"/>
    <w:rsid w:val="00721FFD"/>
    <w:rsid w:val="00722A59"/>
    <w:rsid w:val="00722D26"/>
    <w:rsid w:val="00723F8E"/>
    <w:rsid w:val="00725185"/>
    <w:rsid w:val="00727394"/>
    <w:rsid w:val="0072790F"/>
    <w:rsid w:val="00732443"/>
    <w:rsid w:val="0073384E"/>
    <w:rsid w:val="00734506"/>
    <w:rsid w:val="0073538A"/>
    <w:rsid w:val="00736F28"/>
    <w:rsid w:val="00737935"/>
    <w:rsid w:val="00737E42"/>
    <w:rsid w:val="0074052C"/>
    <w:rsid w:val="007411F9"/>
    <w:rsid w:val="007418EF"/>
    <w:rsid w:val="00741C32"/>
    <w:rsid w:val="00743020"/>
    <w:rsid w:val="00745AA0"/>
    <w:rsid w:val="00746406"/>
    <w:rsid w:val="007464AC"/>
    <w:rsid w:val="007471C9"/>
    <w:rsid w:val="00747D50"/>
    <w:rsid w:val="00747E80"/>
    <w:rsid w:val="00747EC9"/>
    <w:rsid w:val="00750051"/>
    <w:rsid w:val="00750F4C"/>
    <w:rsid w:val="0075134B"/>
    <w:rsid w:val="00751FBB"/>
    <w:rsid w:val="0075214A"/>
    <w:rsid w:val="00752C35"/>
    <w:rsid w:val="0075340A"/>
    <w:rsid w:val="00753CBC"/>
    <w:rsid w:val="00754663"/>
    <w:rsid w:val="00754CFF"/>
    <w:rsid w:val="00755036"/>
    <w:rsid w:val="00756C62"/>
    <w:rsid w:val="00757107"/>
    <w:rsid w:val="00757406"/>
    <w:rsid w:val="00757471"/>
    <w:rsid w:val="00761B7A"/>
    <w:rsid w:val="00761CE8"/>
    <w:rsid w:val="00761FD2"/>
    <w:rsid w:val="00764FAA"/>
    <w:rsid w:val="0076660F"/>
    <w:rsid w:val="007679BE"/>
    <w:rsid w:val="00767EF9"/>
    <w:rsid w:val="00771DCD"/>
    <w:rsid w:val="00771E6E"/>
    <w:rsid w:val="00772968"/>
    <w:rsid w:val="00772AF9"/>
    <w:rsid w:val="00773789"/>
    <w:rsid w:val="007740EA"/>
    <w:rsid w:val="007747EA"/>
    <w:rsid w:val="00776A11"/>
    <w:rsid w:val="007776E1"/>
    <w:rsid w:val="007779D6"/>
    <w:rsid w:val="00780CDC"/>
    <w:rsid w:val="00783936"/>
    <w:rsid w:val="007841EA"/>
    <w:rsid w:val="00784573"/>
    <w:rsid w:val="00786FE6"/>
    <w:rsid w:val="007871A8"/>
    <w:rsid w:val="00787A84"/>
    <w:rsid w:val="00787B00"/>
    <w:rsid w:val="007917FB"/>
    <w:rsid w:val="007929DC"/>
    <w:rsid w:val="007954AC"/>
    <w:rsid w:val="007964B0"/>
    <w:rsid w:val="007978C1"/>
    <w:rsid w:val="00797920"/>
    <w:rsid w:val="00797D16"/>
    <w:rsid w:val="007A0BCD"/>
    <w:rsid w:val="007A138D"/>
    <w:rsid w:val="007A270F"/>
    <w:rsid w:val="007A40AF"/>
    <w:rsid w:val="007B0EBC"/>
    <w:rsid w:val="007B28B2"/>
    <w:rsid w:val="007B2F23"/>
    <w:rsid w:val="007B3267"/>
    <w:rsid w:val="007B405C"/>
    <w:rsid w:val="007B72AD"/>
    <w:rsid w:val="007C13E3"/>
    <w:rsid w:val="007C19C5"/>
    <w:rsid w:val="007C2948"/>
    <w:rsid w:val="007C2B03"/>
    <w:rsid w:val="007C30D5"/>
    <w:rsid w:val="007C3545"/>
    <w:rsid w:val="007C4125"/>
    <w:rsid w:val="007C5651"/>
    <w:rsid w:val="007C6263"/>
    <w:rsid w:val="007C6357"/>
    <w:rsid w:val="007C6C17"/>
    <w:rsid w:val="007C799C"/>
    <w:rsid w:val="007D02DE"/>
    <w:rsid w:val="007D3BFB"/>
    <w:rsid w:val="007D5AA6"/>
    <w:rsid w:val="007D5AEE"/>
    <w:rsid w:val="007D708E"/>
    <w:rsid w:val="007E15BC"/>
    <w:rsid w:val="007E2D88"/>
    <w:rsid w:val="007E2FD8"/>
    <w:rsid w:val="007E32C1"/>
    <w:rsid w:val="007E3823"/>
    <w:rsid w:val="007E4289"/>
    <w:rsid w:val="007E5E07"/>
    <w:rsid w:val="007E6ADE"/>
    <w:rsid w:val="007E6BA2"/>
    <w:rsid w:val="007E726F"/>
    <w:rsid w:val="007E7AF5"/>
    <w:rsid w:val="007F2FDD"/>
    <w:rsid w:val="007F38B3"/>
    <w:rsid w:val="007F395A"/>
    <w:rsid w:val="007F44D3"/>
    <w:rsid w:val="007F4AA1"/>
    <w:rsid w:val="007F51FA"/>
    <w:rsid w:val="007F5E1F"/>
    <w:rsid w:val="007F6308"/>
    <w:rsid w:val="007F7881"/>
    <w:rsid w:val="007F7F50"/>
    <w:rsid w:val="00803802"/>
    <w:rsid w:val="00803963"/>
    <w:rsid w:val="00804900"/>
    <w:rsid w:val="008053CC"/>
    <w:rsid w:val="0080774E"/>
    <w:rsid w:val="00810141"/>
    <w:rsid w:val="00810447"/>
    <w:rsid w:val="00811A41"/>
    <w:rsid w:val="00812999"/>
    <w:rsid w:val="008135F7"/>
    <w:rsid w:val="00814247"/>
    <w:rsid w:val="008168C4"/>
    <w:rsid w:val="00817B4A"/>
    <w:rsid w:val="00817BC9"/>
    <w:rsid w:val="0082238D"/>
    <w:rsid w:val="008223C5"/>
    <w:rsid w:val="008244FB"/>
    <w:rsid w:val="00827B88"/>
    <w:rsid w:val="00830534"/>
    <w:rsid w:val="008307FE"/>
    <w:rsid w:val="00830CD8"/>
    <w:rsid w:val="00832758"/>
    <w:rsid w:val="00832A3D"/>
    <w:rsid w:val="008336E4"/>
    <w:rsid w:val="008353CB"/>
    <w:rsid w:val="00835521"/>
    <w:rsid w:val="00836173"/>
    <w:rsid w:val="00836514"/>
    <w:rsid w:val="00840244"/>
    <w:rsid w:val="00840405"/>
    <w:rsid w:val="00840663"/>
    <w:rsid w:val="008421B6"/>
    <w:rsid w:val="0084279A"/>
    <w:rsid w:val="0084299C"/>
    <w:rsid w:val="0084325E"/>
    <w:rsid w:val="0084528F"/>
    <w:rsid w:val="00845310"/>
    <w:rsid w:val="00845C3A"/>
    <w:rsid w:val="00845D50"/>
    <w:rsid w:val="008475E5"/>
    <w:rsid w:val="00847F22"/>
    <w:rsid w:val="00851855"/>
    <w:rsid w:val="00852055"/>
    <w:rsid w:val="00853468"/>
    <w:rsid w:val="00853A47"/>
    <w:rsid w:val="00855561"/>
    <w:rsid w:val="008557BC"/>
    <w:rsid w:val="00861FD7"/>
    <w:rsid w:val="008622E1"/>
    <w:rsid w:val="00862941"/>
    <w:rsid w:val="00867A90"/>
    <w:rsid w:val="008718F3"/>
    <w:rsid w:val="00874653"/>
    <w:rsid w:val="00875835"/>
    <w:rsid w:val="00876B3E"/>
    <w:rsid w:val="00880735"/>
    <w:rsid w:val="00880964"/>
    <w:rsid w:val="00880B87"/>
    <w:rsid w:val="008819F9"/>
    <w:rsid w:val="008836D9"/>
    <w:rsid w:val="00883BB3"/>
    <w:rsid w:val="008861EE"/>
    <w:rsid w:val="008866B6"/>
    <w:rsid w:val="00893699"/>
    <w:rsid w:val="0089400E"/>
    <w:rsid w:val="00894259"/>
    <w:rsid w:val="00894B5B"/>
    <w:rsid w:val="00894F28"/>
    <w:rsid w:val="00895A87"/>
    <w:rsid w:val="00895C9C"/>
    <w:rsid w:val="00895CE0"/>
    <w:rsid w:val="00897B85"/>
    <w:rsid w:val="00897FCC"/>
    <w:rsid w:val="008A2171"/>
    <w:rsid w:val="008A2EFA"/>
    <w:rsid w:val="008A346F"/>
    <w:rsid w:val="008A6FB0"/>
    <w:rsid w:val="008A7594"/>
    <w:rsid w:val="008A7643"/>
    <w:rsid w:val="008A76B2"/>
    <w:rsid w:val="008B0662"/>
    <w:rsid w:val="008B070A"/>
    <w:rsid w:val="008B0B01"/>
    <w:rsid w:val="008B18D0"/>
    <w:rsid w:val="008B1925"/>
    <w:rsid w:val="008B2108"/>
    <w:rsid w:val="008B2EE4"/>
    <w:rsid w:val="008B3179"/>
    <w:rsid w:val="008B5464"/>
    <w:rsid w:val="008B6520"/>
    <w:rsid w:val="008B778E"/>
    <w:rsid w:val="008C1B8A"/>
    <w:rsid w:val="008C3370"/>
    <w:rsid w:val="008C4093"/>
    <w:rsid w:val="008C518F"/>
    <w:rsid w:val="008D1497"/>
    <w:rsid w:val="008D2099"/>
    <w:rsid w:val="008D42B5"/>
    <w:rsid w:val="008D47D0"/>
    <w:rsid w:val="008D48B5"/>
    <w:rsid w:val="008D5239"/>
    <w:rsid w:val="008D53F4"/>
    <w:rsid w:val="008D6ACF"/>
    <w:rsid w:val="008D759F"/>
    <w:rsid w:val="008E06F0"/>
    <w:rsid w:val="008E17D9"/>
    <w:rsid w:val="008E18FA"/>
    <w:rsid w:val="008E19BD"/>
    <w:rsid w:val="008E22DF"/>
    <w:rsid w:val="008E2394"/>
    <w:rsid w:val="008E24C0"/>
    <w:rsid w:val="008E29D9"/>
    <w:rsid w:val="008E2A13"/>
    <w:rsid w:val="008E3E47"/>
    <w:rsid w:val="008E55D2"/>
    <w:rsid w:val="008E56C4"/>
    <w:rsid w:val="008E5AFC"/>
    <w:rsid w:val="008E7A4E"/>
    <w:rsid w:val="008F00FF"/>
    <w:rsid w:val="008F0695"/>
    <w:rsid w:val="008F3B58"/>
    <w:rsid w:val="008F3C3C"/>
    <w:rsid w:val="008F4485"/>
    <w:rsid w:val="008F52BC"/>
    <w:rsid w:val="008F7950"/>
    <w:rsid w:val="009007D2"/>
    <w:rsid w:val="00901F29"/>
    <w:rsid w:val="00903125"/>
    <w:rsid w:val="00903663"/>
    <w:rsid w:val="00904839"/>
    <w:rsid w:val="00904ADB"/>
    <w:rsid w:val="00905CA8"/>
    <w:rsid w:val="00911044"/>
    <w:rsid w:val="009111DA"/>
    <w:rsid w:val="00911DD2"/>
    <w:rsid w:val="00911F99"/>
    <w:rsid w:val="00914679"/>
    <w:rsid w:val="00916A07"/>
    <w:rsid w:val="0091702B"/>
    <w:rsid w:val="0092026D"/>
    <w:rsid w:val="009203AC"/>
    <w:rsid w:val="00921381"/>
    <w:rsid w:val="00922942"/>
    <w:rsid w:val="009230C2"/>
    <w:rsid w:val="009231FB"/>
    <w:rsid w:val="00926029"/>
    <w:rsid w:val="0092625F"/>
    <w:rsid w:val="00927D22"/>
    <w:rsid w:val="00927E15"/>
    <w:rsid w:val="009301E6"/>
    <w:rsid w:val="00931270"/>
    <w:rsid w:val="0093162A"/>
    <w:rsid w:val="00931BA1"/>
    <w:rsid w:val="00931D64"/>
    <w:rsid w:val="009341E5"/>
    <w:rsid w:val="00935DD4"/>
    <w:rsid w:val="00937727"/>
    <w:rsid w:val="00941E31"/>
    <w:rsid w:val="009421A9"/>
    <w:rsid w:val="00942FC7"/>
    <w:rsid w:val="0094450A"/>
    <w:rsid w:val="0094477F"/>
    <w:rsid w:val="00945553"/>
    <w:rsid w:val="00946562"/>
    <w:rsid w:val="00946798"/>
    <w:rsid w:val="00947917"/>
    <w:rsid w:val="00947C51"/>
    <w:rsid w:val="00947D87"/>
    <w:rsid w:val="009531F2"/>
    <w:rsid w:val="009536E3"/>
    <w:rsid w:val="00953C69"/>
    <w:rsid w:val="00953CFD"/>
    <w:rsid w:val="009553F0"/>
    <w:rsid w:val="00960CA4"/>
    <w:rsid w:val="009624FF"/>
    <w:rsid w:val="009627EC"/>
    <w:rsid w:val="00962AA5"/>
    <w:rsid w:val="0096473B"/>
    <w:rsid w:val="009662BE"/>
    <w:rsid w:val="0096666A"/>
    <w:rsid w:val="009671D8"/>
    <w:rsid w:val="00967381"/>
    <w:rsid w:val="009708B1"/>
    <w:rsid w:val="0097254A"/>
    <w:rsid w:val="00972EF8"/>
    <w:rsid w:val="0097399E"/>
    <w:rsid w:val="00976C5E"/>
    <w:rsid w:val="00976CB5"/>
    <w:rsid w:val="00977DD8"/>
    <w:rsid w:val="0098027B"/>
    <w:rsid w:val="009816C4"/>
    <w:rsid w:val="00982162"/>
    <w:rsid w:val="00982268"/>
    <w:rsid w:val="009828AC"/>
    <w:rsid w:val="009839E1"/>
    <w:rsid w:val="009842ED"/>
    <w:rsid w:val="00984E43"/>
    <w:rsid w:val="00985511"/>
    <w:rsid w:val="00985CB9"/>
    <w:rsid w:val="009865D1"/>
    <w:rsid w:val="00987912"/>
    <w:rsid w:val="009879A1"/>
    <w:rsid w:val="009907D8"/>
    <w:rsid w:val="00991F38"/>
    <w:rsid w:val="009959A6"/>
    <w:rsid w:val="00996C80"/>
    <w:rsid w:val="00996F6F"/>
    <w:rsid w:val="009970A2"/>
    <w:rsid w:val="00997168"/>
    <w:rsid w:val="009979C6"/>
    <w:rsid w:val="009A116B"/>
    <w:rsid w:val="009A1CDF"/>
    <w:rsid w:val="009A2DC4"/>
    <w:rsid w:val="009A5283"/>
    <w:rsid w:val="009A5F43"/>
    <w:rsid w:val="009A6B65"/>
    <w:rsid w:val="009B00DD"/>
    <w:rsid w:val="009B17F3"/>
    <w:rsid w:val="009B1B89"/>
    <w:rsid w:val="009B24B6"/>
    <w:rsid w:val="009B2B0B"/>
    <w:rsid w:val="009B4901"/>
    <w:rsid w:val="009B4BBD"/>
    <w:rsid w:val="009B5DE3"/>
    <w:rsid w:val="009B647B"/>
    <w:rsid w:val="009B681C"/>
    <w:rsid w:val="009B696E"/>
    <w:rsid w:val="009B70E0"/>
    <w:rsid w:val="009B7594"/>
    <w:rsid w:val="009C1446"/>
    <w:rsid w:val="009C4B69"/>
    <w:rsid w:val="009C5031"/>
    <w:rsid w:val="009C71E6"/>
    <w:rsid w:val="009C7922"/>
    <w:rsid w:val="009C797B"/>
    <w:rsid w:val="009C79F2"/>
    <w:rsid w:val="009C7C39"/>
    <w:rsid w:val="009D056C"/>
    <w:rsid w:val="009D1915"/>
    <w:rsid w:val="009D2813"/>
    <w:rsid w:val="009D41AF"/>
    <w:rsid w:val="009D42C3"/>
    <w:rsid w:val="009D476E"/>
    <w:rsid w:val="009D4EF0"/>
    <w:rsid w:val="009D6667"/>
    <w:rsid w:val="009D682C"/>
    <w:rsid w:val="009D73EE"/>
    <w:rsid w:val="009D79BC"/>
    <w:rsid w:val="009E026E"/>
    <w:rsid w:val="009E12BF"/>
    <w:rsid w:val="009E1971"/>
    <w:rsid w:val="009E243E"/>
    <w:rsid w:val="009E26E5"/>
    <w:rsid w:val="009E3347"/>
    <w:rsid w:val="009E368A"/>
    <w:rsid w:val="009E38A8"/>
    <w:rsid w:val="009E44C5"/>
    <w:rsid w:val="009E6848"/>
    <w:rsid w:val="009F0B80"/>
    <w:rsid w:val="009F0BE4"/>
    <w:rsid w:val="009F319A"/>
    <w:rsid w:val="009F3338"/>
    <w:rsid w:val="009F3C35"/>
    <w:rsid w:val="009F47AA"/>
    <w:rsid w:val="009F6771"/>
    <w:rsid w:val="009F69D8"/>
    <w:rsid w:val="009F7389"/>
    <w:rsid w:val="00A0105D"/>
    <w:rsid w:val="00A020F9"/>
    <w:rsid w:val="00A023FB"/>
    <w:rsid w:val="00A02A9E"/>
    <w:rsid w:val="00A02F92"/>
    <w:rsid w:val="00A0324D"/>
    <w:rsid w:val="00A043BD"/>
    <w:rsid w:val="00A04410"/>
    <w:rsid w:val="00A06392"/>
    <w:rsid w:val="00A07066"/>
    <w:rsid w:val="00A070F3"/>
    <w:rsid w:val="00A12727"/>
    <w:rsid w:val="00A13D57"/>
    <w:rsid w:val="00A14808"/>
    <w:rsid w:val="00A15078"/>
    <w:rsid w:val="00A1516F"/>
    <w:rsid w:val="00A1792D"/>
    <w:rsid w:val="00A17EE4"/>
    <w:rsid w:val="00A201C1"/>
    <w:rsid w:val="00A20667"/>
    <w:rsid w:val="00A22B4E"/>
    <w:rsid w:val="00A23074"/>
    <w:rsid w:val="00A2311A"/>
    <w:rsid w:val="00A23487"/>
    <w:rsid w:val="00A242BA"/>
    <w:rsid w:val="00A243F2"/>
    <w:rsid w:val="00A25121"/>
    <w:rsid w:val="00A262E8"/>
    <w:rsid w:val="00A2788F"/>
    <w:rsid w:val="00A307EF"/>
    <w:rsid w:val="00A30A44"/>
    <w:rsid w:val="00A30ACF"/>
    <w:rsid w:val="00A30CDC"/>
    <w:rsid w:val="00A313EB"/>
    <w:rsid w:val="00A31C0D"/>
    <w:rsid w:val="00A32871"/>
    <w:rsid w:val="00A34257"/>
    <w:rsid w:val="00A354A2"/>
    <w:rsid w:val="00A35893"/>
    <w:rsid w:val="00A35DE3"/>
    <w:rsid w:val="00A360D4"/>
    <w:rsid w:val="00A366F8"/>
    <w:rsid w:val="00A41249"/>
    <w:rsid w:val="00A418E1"/>
    <w:rsid w:val="00A4198F"/>
    <w:rsid w:val="00A45097"/>
    <w:rsid w:val="00A45E0C"/>
    <w:rsid w:val="00A467AB"/>
    <w:rsid w:val="00A469D0"/>
    <w:rsid w:val="00A46A5C"/>
    <w:rsid w:val="00A46B62"/>
    <w:rsid w:val="00A46BD0"/>
    <w:rsid w:val="00A46E09"/>
    <w:rsid w:val="00A4743B"/>
    <w:rsid w:val="00A504F6"/>
    <w:rsid w:val="00A50AA9"/>
    <w:rsid w:val="00A530C2"/>
    <w:rsid w:val="00A53B38"/>
    <w:rsid w:val="00A53EA6"/>
    <w:rsid w:val="00A54622"/>
    <w:rsid w:val="00A55393"/>
    <w:rsid w:val="00A577FB"/>
    <w:rsid w:val="00A60050"/>
    <w:rsid w:val="00A605BF"/>
    <w:rsid w:val="00A615C3"/>
    <w:rsid w:val="00A61772"/>
    <w:rsid w:val="00A61A1B"/>
    <w:rsid w:val="00A62298"/>
    <w:rsid w:val="00A624FE"/>
    <w:rsid w:val="00A64254"/>
    <w:rsid w:val="00A65033"/>
    <w:rsid w:val="00A67F2B"/>
    <w:rsid w:val="00A73188"/>
    <w:rsid w:val="00A73283"/>
    <w:rsid w:val="00A73EA5"/>
    <w:rsid w:val="00A744D4"/>
    <w:rsid w:val="00A74662"/>
    <w:rsid w:val="00A75E08"/>
    <w:rsid w:val="00A76A47"/>
    <w:rsid w:val="00A7728F"/>
    <w:rsid w:val="00A77710"/>
    <w:rsid w:val="00A82E11"/>
    <w:rsid w:val="00A8349B"/>
    <w:rsid w:val="00A87A32"/>
    <w:rsid w:val="00A87FB1"/>
    <w:rsid w:val="00A901D5"/>
    <w:rsid w:val="00A90C10"/>
    <w:rsid w:val="00A92052"/>
    <w:rsid w:val="00A92869"/>
    <w:rsid w:val="00A93A1E"/>
    <w:rsid w:val="00A9483C"/>
    <w:rsid w:val="00A9528B"/>
    <w:rsid w:val="00A952DF"/>
    <w:rsid w:val="00A959C9"/>
    <w:rsid w:val="00A95D7E"/>
    <w:rsid w:val="00A964B5"/>
    <w:rsid w:val="00A96E5E"/>
    <w:rsid w:val="00A97D3F"/>
    <w:rsid w:val="00AA1258"/>
    <w:rsid w:val="00AA1A16"/>
    <w:rsid w:val="00AA388D"/>
    <w:rsid w:val="00AA616C"/>
    <w:rsid w:val="00AA677C"/>
    <w:rsid w:val="00AA7032"/>
    <w:rsid w:val="00AA7A11"/>
    <w:rsid w:val="00AB1420"/>
    <w:rsid w:val="00AB1A39"/>
    <w:rsid w:val="00AB24FD"/>
    <w:rsid w:val="00AB27B0"/>
    <w:rsid w:val="00AB28CD"/>
    <w:rsid w:val="00AB361B"/>
    <w:rsid w:val="00AB396C"/>
    <w:rsid w:val="00AB41D4"/>
    <w:rsid w:val="00AB4C6D"/>
    <w:rsid w:val="00AB6296"/>
    <w:rsid w:val="00AB6493"/>
    <w:rsid w:val="00AB6B90"/>
    <w:rsid w:val="00AB7053"/>
    <w:rsid w:val="00AC0AED"/>
    <w:rsid w:val="00AC103B"/>
    <w:rsid w:val="00AC204D"/>
    <w:rsid w:val="00AC3D4D"/>
    <w:rsid w:val="00AC57B4"/>
    <w:rsid w:val="00AC5C49"/>
    <w:rsid w:val="00AC6DCD"/>
    <w:rsid w:val="00AC74E0"/>
    <w:rsid w:val="00AD06A7"/>
    <w:rsid w:val="00AD2302"/>
    <w:rsid w:val="00AD3A7B"/>
    <w:rsid w:val="00AD400A"/>
    <w:rsid w:val="00AD40D5"/>
    <w:rsid w:val="00AD519F"/>
    <w:rsid w:val="00AD5EC1"/>
    <w:rsid w:val="00AD7B92"/>
    <w:rsid w:val="00AE0051"/>
    <w:rsid w:val="00AE0174"/>
    <w:rsid w:val="00AE1835"/>
    <w:rsid w:val="00AE1A3A"/>
    <w:rsid w:val="00AE1EAA"/>
    <w:rsid w:val="00AE263A"/>
    <w:rsid w:val="00AE291D"/>
    <w:rsid w:val="00AE4216"/>
    <w:rsid w:val="00AE4771"/>
    <w:rsid w:val="00AE5015"/>
    <w:rsid w:val="00AE60B4"/>
    <w:rsid w:val="00AE7EE8"/>
    <w:rsid w:val="00AF17D2"/>
    <w:rsid w:val="00AF1BD4"/>
    <w:rsid w:val="00AF20EC"/>
    <w:rsid w:val="00AF25DF"/>
    <w:rsid w:val="00AF3127"/>
    <w:rsid w:val="00AF321B"/>
    <w:rsid w:val="00AF37A4"/>
    <w:rsid w:val="00AF3806"/>
    <w:rsid w:val="00AF3F43"/>
    <w:rsid w:val="00AF4401"/>
    <w:rsid w:val="00AF46C7"/>
    <w:rsid w:val="00AF4977"/>
    <w:rsid w:val="00AF49C4"/>
    <w:rsid w:val="00AF4E50"/>
    <w:rsid w:val="00AF68FA"/>
    <w:rsid w:val="00AF734F"/>
    <w:rsid w:val="00AF7B78"/>
    <w:rsid w:val="00AF7B9D"/>
    <w:rsid w:val="00B03274"/>
    <w:rsid w:val="00B05FE4"/>
    <w:rsid w:val="00B066C4"/>
    <w:rsid w:val="00B101D1"/>
    <w:rsid w:val="00B112EF"/>
    <w:rsid w:val="00B117E4"/>
    <w:rsid w:val="00B11B41"/>
    <w:rsid w:val="00B14240"/>
    <w:rsid w:val="00B14274"/>
    <w:rsid w:val="00B14DEF"/>
    <w:rsid w:val="00B1521E"/>
    <w:rsid w:val="00B15C25"/>
    <w:rsid w:val="00B163AE"/>
    <w:rsid w:val="00B1706E"/>
    <w:rsid w:val="00B175F9"/>
    <w:rsid w:val="00B1771F"/>
    <w:rsid w:val="00B20A76"/>
    <w:rsid w:val="00B20AD9"/>
    <w:rsid w:val="00B20FB4"/>
    <w:rsid w:val="00B213F4"/>
    <w:rsid w:val="00B22C48"/>
    <w:rsid w:val="00B240F9"/>
    <w:rsid w:val="00B24D01"/>
    <w:rsid w:val="00B2627D"/>
    <w:rsid w:val="00B278A6"/>
    <w:rsid w:val="00B2796A"/>
    <w:rsid w:val="00B32155"/>
    <w:rsid w:val="00B322F3"/>
    <w:rsid w:val="00B33089"/>
    <w:rsid w:val="00B34AC7"/>
    <w:rsid w:val="00B355A8"/>
    <w:rsid w:val="00B35813"/>
    <w:rsid w:val="00B363E3"/>
    <w:rsid w:val="00B36C1A"/>
    <w:rsid w:val="00B402E6"/>
    <w:rsid w:val="00B40A61"/>
    <w:rsid w:val="00B40C83"/>
    <w:rsid w:val="00B41F06"/>
    <w:rsid w:val="00B42570"/>
    <w:rsid w:val="00B43A6E"/>
    <w:rsid w:val="00B44257"/>
    <w:rsid w:val="00B4467B"/>
    <w:rsid w:val="00B447A3"/>
    <w:rsid w:val="00B46B25"/>
    <w:rsid w:val="00B4748E"/>
    <w:rsid w:val="00B5053E"/>
    <w:rsid w:val="00B5090A"/>
    <w:rsid w:val="00B520C6"/>
    <w:rsid w:val="00B52764"/>
    <w:rsid w:val="00B528C2"/>
    <w:rsid w:val="00B53FC0"/>
    <w:rsid w:val="00B543B9"/>
    <w:rsid w:val="00B5528F"/>
    <w:rsid w:val="00B55C4D"/>
    <w:rsid w:val="00B563F6"/>
    <w:rsid w:val="00B566FA"/>
    <w:rsid w:val="00B56D1C"/>
    <w:rsid w:val="00B5718E"/>
    <w:rsid w:val="00B57339"/>
    <w:rsid w:val="00B60CAC"/>
    <w:rsid w:val="00B60E7F"/>
    <w:rsid w:val="00B616D8"/>
    <w:rsid w:val="00B62943"/>
    <w:rsid w:val="00B62E3A"/>
    <w:rsid w:val="00B66126"/>
    <w:rsid w:val="00B661EC"/>
    <w:rsid w:val="00B6694B"/>
    <w:rsid w:val="00B67A77"/>
    <w:rsid w:val="00B7015E"/>
    <w:rsid w:val="00B70422"/>
    <w:rsid w:val="00B70506"/>
    <w:rsid w:val="00B70C98"/>
    <w:rsid w:val="00B71D3F"/>
    <w:rsid w:val="00B7245B"/>
    <w:rsid w:val="00B72C81"/>
    <w:rsid w:val="00B72CDD"/>
    <w:rsid w:val="00B73A30"/>
    <w:rsid w:val="00B74DA6"/>
    <w:rsid w:val="00B74FA2"/>
    <w:rsid w:val="00B75545"/>
    <w:rsid w:val="00B75F7A"/>
    <w:rsid w:val="00B77AEB"/>
    <w:rsid w:val="00B77D95"/>
    <w:rsid w:val="00B80138"/>
    <w:rsid w:val="00B816DA"/>
    <w:rsid w:val="00B83107"/>
    <w:rsid w:val="00B832AE"/>
    <w:rsid w:val="00B83813"/>
    <w:rsid w:val="00B83E99"/>
    <w:rsid w:val="00B8460B"/>
    <w:rsid w:val="00B87DFA"/>
    <w:rsid w:val="00B90CC9"/>
    <w:rsid w:val="00B90CE7"/>
    <w:rsid w:val="00B90E7D"/>
    <w:rsid w:val="00B91005"/>
    <w:rsid w:val="00B91375"/>
    <w:rsid w:val="00B916C4"/>
    <w:rsid w:val="00B91B90"/>
    <w:rsid w:val="00B92263"/>
    <w:rsid w:val="00B929B3"/>
    <w:rsid w:val="00B93916"/>
    <w:rsid w:val="00B93BB9"/>
    <w:rsid w:val="00B941B5"/>
    <w:rsid w:val="00B94341"/>
    <w:rsid w:val="00B946AC"/>
    <w:rsid w:val="00B951FB"/>
    <w:rsid w:val="00B95F94"/>
    <w:rsid w:val="00B96985"/>
    <w:rsid w:val="00B96A4D"/>
    <w:rsid w:val="00B96CA5"/>
    <w:rsid w:val="00B96F96"/>
    <w:rsid w:val="00B97BF3"/>
    <w:rsid w:val="00BA25E4"/>
    <w:rsid w:val="00BA28F5"/>
    <w:rsid w:val="00BA2E7E"/>
    <w:rsid w:val="00BA3798"/>
    <w:rsid w:val="00BA44EE"/>
    <w:rsid w:val="00BA54B0"/>
    <w:rsid w:val="00BA5DFD"/>
    <w:rsid w:val="00BA6655"/>
    <w:rsid w:val="00BB07FD"/>
    <w:rsid w:val="00BB1D50"/>
    <w:rsid w:val="00BB374E"/>
    <w:rsid w:val="00BB3E81"/>
    <w:rsid w:val="00BB447C"/>
    <w:rsid w:val="00BB4949"/>
    <w:rsid w:val="00BB4B46"/>
    <w:rsid w:val="00BB4B6B"/>
    <w:rsid w:val="00BB5428"/>
    <w:rsid w:val="00BB5558"/>
    <w:rsid w:val="00BB5E0E"/>
    <w:rsid w:val="00BB6183"/>
    <w:rsid w:val="00BB68CC"/>
    <w:rsid w:val="00BB76B2"/>
    <w:rsid w:val="00BC0D61"/>
    <w:rsid w:val="00BC0DD7"/>
    <w:rsid w:val="00BC2AA9"/>
    <w:rsid w:val="00BC386E"/>
    <w:rsid w:val="00BC3B8A"/>
    <w:rsid w:val="00BC469C"/>
    <w:rsid w:val="00BC62CD"/>
    <w:rsid w:val="00BC67BE"/>
    <w:rsid w:val="00BD1388"/>
    <w:rsid w:val="00BD1E3F"/>
    <w:rsid w:val="00BD3A93"/>
    <w:rsid w:val="00BD5546"/>
    <w:rsid w:val="00BD581B"/>
    <w:rsid w:val="00BD7435"/>
    <w:rsid w:val="00BD7815"/>
    <w:rsid w:val="00BE0049"/>
    <w:rsid w:val="00BE1584"/>
    <w:rsid w:val="00BE2191"/>
    <w:rsid w:val="00BE3676"/>
    <w:rsid w:val="00BE3CBF"/>
    <w:rsid w:val="00BE3DF9"/>
    <w:rsid w:val="00BE5775"/>
    <w:rsid w:val="00BE7750"/>
    <w:rsid w:val="00BE7C03"/>
    <w:rsid w:val="00BF1789"/>
    <w:rsid w:val="00BF1C73"/>
    <w:rsid w:val="00BF21BF"/>
    <w:rsid w:val="00BF3721"/>
    <w:rsid w:val="00BF37AE"/>
    <w:rsid w:val="00BF396D"/>
    <w:rsid w:val="00BF3B05"/>
    <w:rsid w:val="00BF64A9"/>
    <w:rsid w:val="00BF67A3"/>
    <w:rsid w:val="00BF7A48"/>
    <w:rsid w:val="00C0022E"/>
    <w:rsid w:val="00C00605"/>
    <w:rsid w:val="00C00DB2"/>
    <w:rsid w:val="00C01F7F"/>
    <w:rsid w:val="00C03410"/>
    <w:rsid w:val="00C04CED"/>
    <w:rsid w:val="00C052FF"/>
    <w:rsid w:val="00C058F7"/>
    <w:rsid w:val="00C063E2"/>
    <w:rsid w:val="00C0690C"/>
    <w:rsid w:val="00C101EE"/>
    <w:rsid w:val="00C102C4"/>
    <w:rsid w:val="00C10AC8"/>
    <w:rsid w:val="00C127B2"/>
    <w:rsid w:val="00C13544"/>
    <w:rsid w:val="00C1460B"/>
    <w:rsid w:val="00C14E2D"/>
    <w:rsid w:val="00C1513C"/>
    <w:rsid w:val="00C15AE6"/>
    <w:rsid w:val="00C161BA"/>
    <w:rsid w:val="00C16498"/>
    <w:rsid w:val="00C17B5A"/>
    <w:rsid w:val="00C17EC8"/>
    <w:rsid w:val="00C217BE"/>
    <w:rsid w:val="00C23BF7"/>
    <w:rsid w:val="00C27357"/>
    <w:rsid w:val="00C30773"/>
    <w:rsid w:val="00C311B0"/>
    <w:rsid w:val="00C32461"/>
    <w:rsid w:val="00C32525"/>
    <w:rsid w:val="00C328C9"/>
    <w:rsid w:val="00C33052"/>
    <w:rsid w:val="00C3411E"/>
    <w:rsid w:val="00C34261"/>
    <w:rsid w:val="00C35961"/>
    <w:rsid w:val="00C35E64"/>
    <w:rsid w:val="00C35F73"/>
    <w:rsid w:val="00C36A44"/>
    <w:rsid w:val="00C376F2"/>
    <w:rsid w:val="00C40ED5"/>
    <w:rsid w:val="00C41232"/>
    <w:rsid w:val="00C43AAF"/>
    <w:rsid w:val="00C45F63"/>
    <w:rsid w:val="00C4620F"/>
    <w:rsid w:val="00C4654E"/>
    <w:rsid w:val="00C4694E"/>
    <w:rsid w:val="00C54D3E"/>
    <w:rsid w:val="00C54F77"/>
    <w:rsid w:val="00C5520B"/>
    <w:rsid w:val="00C55258"/>
    <w:rsid w:val="00C55549"/>
    <w:rsid w:val="00C56FA5"/>
    <w:rsid w:val="00C603A4"/>
    <w:rsid w:val="00C609F8"/>
    <w:rsid w:val="00C6282C"/>
    <w:rsid w:val="00C62FCF"/>
    <w:rsid w:val="00C6351F"/>
    <w:rsid w:val="00C63E43"/>
    <w:rsid w:val="00C64921"/>
    <w:rsid w:val="00C6767A"/>
    <w:rsid w:val="00C70797"/>
    <w:rsid w:val="00C70C58"/>
    <w:rsid w:val="00C712D4"/>
    <w:rsid w:val="00C71C69"/>
    <w:rsid w:val="00C72EC7"/>
    <w:rsid w:val="00C73541"/>
    <w:rsid w:val="00C7539F"/>
    <w:rsid w:val="00C76265"/>
    <w:rsid w:val="00C7634F"/>
    <w:rsid w:val="00C7688E"/>
    <w:rsid w:val="00C76A9C"/>
    <w:rsid w:val="00C7761E"/>
    <w:rsid w:val="00C7793F"/>
    <w:rsid w:val="00C80C72"/>
    <w:rsid w:val="00C81688"/>
    <w:rsid w:val="00C830CB"/>
    <w:rsid w:val="00C84149"/>
    <w:rsid w:val="00C84843"/>
    <w:rsid w:val="00C84C83"/>
    <w:rsid w:val="00C84FCC"/>
    <w:rsid w:val="00C852DF"/>
    <w:rsid w:val="00C864B1"/>
    <w:rsid w:val="00C8656D"/>
    <w:rsid w:val="00C866E3"/>
    <w:rsid w:val="00C8729C"/>
    <w:rsid w:val="00C87E17"/>
    <w:rsid w:val="00C9345B"/>
    <w:rsid w:val="00C935D8"/>
    <w:rsid w:val="00C935E9"/>
    <w:rsid w:val="00C93C08"/>
    <w:rsid w:val="00C94721"/>
    <w:rsid w:val="00C94891"/>
    <w:rsid w:val="00C94B52"/>
    <w:rsid w:val="00C94D30"/>
    <w:rsid w:val="00C955D5"/>
    <w:rsid w:val="00C9597A"/>
    <w:rsid w:val="00C95B39"/>
    <w:rsid w:val="00C972FA"/>
    <w:rsid w:val="00CA1366"/>
    <w:rsid w:val="00CA1617"/>
    <w:rsid w:val="00CA46DB"/>
    <w:rsid w:val="00CA54BF"/>
    <w:rsid w:val="00CA6298"/>
    <w:rsid w:val="00CA750E"/>
    <w:rsid w:val="00CB032F"/>
    <w:rsid w:val="00CB068E"/>
    <w:rsid w:val="00CB0C2B"/>
    <w:rsid w:val="00CB1598"/>
    <w:rsid w:val="00CB21E3"/>
    <w:rsid w:val="00CB24B7"/>
    <w:rsid w:val="00CB2B50"/>
    <w:rsid w:val="00CB3128"/>
    <w:rsid w:val="00CB4A73"/>
    <w:rsid w:val="00CB55F8"/>
    <w:rsid w:val="00CB5D51"/>
    <w:rsid w:val="00CB65A9"/>
    <w:rsid w:val="00CB7429"/>
    <w:rsid w:val="00CC01FA"/>
    <w:rsid w:val="00CC0205"/>
    <w:rsid w:val="00CC0798"/>
    <w:rsid w:val="00CC0FAF"/>
    <w:rsid w:val="00CC2ADC"/>
    <w:rsid w:val="00CC57B4"/>
    <w:rsid w:val="00CC6838"/>
    <w:rsid w:val="00CC6F3F"/>
    <w:rsid w:val="00CC7925"/>
    <w:rsid w:val="00CD107B"/>
    <w:rsid w:val="00CD1AB2"/>
    <w:rsid w:val="00CD1F2C"/>
    <w:rsid w:val="00CD25A3"/>
    <w:rsid w:val="00CD36C0"/>
    <w:rsid w:val="00CD4027"/>
    <w:rsid w:val="00CD4237"/>
    <w:rsid w:val="00CD4B43"/>
    <w:rsid w:val="00CD4B9B"/>
    <w:rsid w:val="00CD4C7E"/>
    <w:rsid w:val="00CD4E1F"/>
    <w:rsid w:val="00CD5325"/>
    <w:rsid w:val="00CD5C3C"/>
    <w:rsid w:val="00CD60F5"/>
    <w:rsid w:val="00CD7429"/>
    <w:rsid w:val="00CE1673"/>
    <w:rsid w:val="00CE2862"/>
    <w:rsid w:val="00CE302F"/>
    <w:rsid w:val="00CE318F"/>
    <w:rsid w:val="00CE5F27"/>
    <w:rsid w:val="00CF0AF7"/>
    <w:rsid w:val="00CF0C60"/>
    <w:rsid w:val="00CF1554"/>
    <w:rsid w:val="00CF4FFB"/>
    <w:rsid w:val="00CF5388"/>
    <w:rsid w:val="00CF575E"/>
    <w:rsid w:val="00CF5CA0"/>
    <w:rsid w:val="00CF6691"/>
    <w:rsid w:val="00D00B57"/>
    <w:rsid w:val="00D00FD3"/>
    <w:rsid w:val="00D01C62"/>
    <w:rsid w:val="00D03C36"/>
    <w:rsid w:val="00D04049"/>
    <w:rsid w:val="00D06048"/>
    <w:rsid w:val="00D07258"/>
    <w:rsid w:val="00D07880"/>
    <w:rsid w:val="00D07906"/>
    <w:rsid w:val="00D07DFC"/>
    <w:rsid w:val="00D10C86"/>
    <w:rsid w:val="00D14966"/>
    <w:rsid w:val="00D14F33"/>
    <w:rsid w:val="00D176F7"/>
    <w:rsid w:val="00D17ADD"/>
    <w:rsid w:val="00D202EA"/>
    <w:rsid w:val="00D20335"/>
    <w:rsid w:val="00D20E5A"/>
    <w:rsid w:val="00D213F2"/>
    <w:rsid w:val="00D2229B"/>
    <w:rsid w:val="00D232A8"/>
    <w:rsid w:val="00D24E2F"/>
    <w:rsid w:val="00D257D5"/>
    <w:rsid w:val="00D25DA8"/>
    <w:rsid w:val="00D26021"/>
    <w:rsid w:val="00D26241"/>
    <w:rsid w:val="00D30251"/>
    <w:rsid w:val="00D3120B"/>
    <w:rsid w:val="00D31505"/>
    <w:rsid w:val="00D33CE2"/>
    <w:rsid w:val="00D354D8"/>
    <w:rsid w:val="00D35B48"/>
    <w:rsid w:val="00D374E1"/>
    <w:rsid w:val="00D37F82"/>
    <w:rsid w:val="00D405F1"/>
    <w:rsid w:val="00D4289F"/>
    <w:rsid w:val="00D43FFE"/>
    <w:rsid w:val="00D44076"/>
    <w:rsid w:val="00D4504B"/>
    <w:rsid w:val="00D46B63"/>
    <w:rsid w:val="00D46C24"/>
    <w:rsid w:val="00D46D18"/>
    <w:rsid w:val="00D5064C"/>
    <w:rsid w:val="00D507EC"/>
    <w:rsid w:val="00D52D6B"/>
    <w:rsid w:val="00D53B89"/>
    <w:rsid w:val="00D56293"/>
    <w:rsid w:val="00D615DC"/>
    <w:rsid w:val="00D61E53"/>
    <w:rsid w:val="00D63016"/>
    <w:rsid w:val="00D63B3C"/>
    <w:rsid w:val="00D64561"/>
    <w:rsid w:val="00D64721"/>
    <w:rsid w:val="00D659B0"/>
    <w:rsid w:val="00D65D53"/>
    <w:rsid w:val="00D65FDA"/>
    <w:rsid w:val="00D66F8B"/>
    <w:rsid w:val="00D677D6"/>
    <w:rsid w:val="00D67958"/>
    <w:rsid w:val="00D7058D"/>
    <w:rsid w:val="00D7107B"/>
    <w:rsid w:val="00D71D02"/>
    <w:rsid w:val="00D71E1D"/>
    <w:rsid w:val="00D739CA"/>
    <w:rsid w:val="00D749A5"/>
    <w:rsid w:val="00D75AE5"/>
    <w:rsid w:val="00D75EB8"/>
    <w:rsid w:val="00D76E3D"/>
    <w:rsid w:val="00D81880"/>
    <w:rsid w:val="00D83231"/>
    <w:rsid w:val="00D84373"/>
    <w:rsid w:val="00D8441C"/>
    <w:rsid w:val="00D858AC"/>
    <w:rsid w:val="00D85AFF"/>
    <w:rsid w:val="00D85D08"/>
    <w:rsid w:val="00D86242"/>
    <w:rsid w:val="00D86FD4"/>
    <w:rsid w:val="00D9074F"/>
    <w:rsid w:val="00D910C9"/>
    <w:rsid w:val="00D93F2D"/>
    <w:rsid w:val="00D9413F"/>
    <w:rsid w:val="00D97854"/>
    <w:rsid w:val="00D97B33"/>
    <w:rsid w:val="00DA2CBA"/>
    <w:rsid w:val="00DA6D92"/>
    <w:rsid w:val="00DB0797"/>
    <w:rsid w:val="00DB1ED4"/>
    <w:rsid w:val="00DB2BC6"/>
    <w:rsid w:val="00DB65A6"/>
    <w:rsid w:val="00DB683C"/>
    <w:rsid w:val="00DB6E20"/>
    <w:rsid w:val="00DC080E"/>
    <w:rsid w:val="00DC10A1"/>
    <w:rsid w:val="00DC10C7"/>
    <w:rsid w:val="00DC21EE"/>
    <w:rsid w:val="00DC53E0"/>
    <w:rsid w:val="00DC54A1"/>
    <w:rsid w:val="00DC564C"/>
    <w:rsid w:val="00DC6183"/>
    <w:rsid w:val="00DC65DE"/>
    <w:rsid w:val="00DC667C"/>
    <w:rsid w:val="00DC74FF"/>
    <w:rsid w:val="00DD22B3"/>
    <w:rsid w:val="00DD31FF"/>
    <w:rsid w:val="00DD372D"/>
    <w:rsid w:val="00DD3AC3"/>
    <w:rsid w:val="00DD4ECF"/>
    <w:rsid w:val="00DD5A74"/>
    <w:rsid w:val="00DD5BFF"/>
    <w:rsid w:val="00DE073D"/>
    <w:rsid w:val="00DE1258"/>
    <w:rsid w:val="00DE131B"/>
    <w:rsid w:val="00DE218B"/>
    <w:rsid w:val="00DE396E"/>
    <w:rsid w:val="00DE3BC6"/>
    <w:rsid w:val="00DE59F7"/>
    <w:rsid w:val="00DE5ECF"/>
    <w:rsid w:val="00DE7282"/>
    <w:rsid w:val="00DF011A"/>
    <w:rsid w:val="00DF22A9"/>
    <w:rsid w:val="00DF3DF3"/>
    <w:rsid w:val="00DF3E4F"/>
    <w:rsid w:val="00DF3FB9"/>
    <w:rsid w:val="00DF433E"/>
    <w:rsid w:val="00DF7754"/>
    <w:rsid w:val="00E00039"/>
    <w:rsid w:val="00E00502"/>
    <w:rsid w:val="00E00D66"/>
    <w:rsid w:val="00E00DF6"/>
    <w:rsid w:val="00E011AE"/>
    <w:rsid w:val="00E017AE"/>
    <w:rsid w:val="00E024CA"/>
    <w:rsid w:val="00E02E92"/>
    <w:rsid w:val="00E04760"/>
    <w:rsid w:val="00E050CA"/>
    <w:rsid w:val="00E0697D"/>
    <w:rsid w:val="00E07F3C"/>
    <w:rsid w:val="00E10913"/>
    <w:rsid w:val="00E11A3F"/>
    <w:rsid w:val="00E11CB4"/>
    <w:rsid w:val="00E12DCA"/>
    <w:rsid w:val="00E132C7"/>
    <w:rsid w:val="00E13937"/>
    <w:rsid w:val="00E14290"/>
    <w:rsid w:val="00E1616B"/>
    <w:rsid w:val="00E175A1"/>
    <w:rsid w:val="00E17FB8"/>
    <w:rsid w:val="00E21179"/>
    <w:rsid w:val="00E22DA3"/>
    <w:rsid w:val="00E22FB0"/>
    <w:rsid w:val="00E23352"/>
    <w:rsid w:val="00E2498E"/>
    <w:rsid w:val="00E24C6D"/>
    <w:rsid w:val="00E313A1"/>
    <w:rsid w:val="00E33743"/>
    <w:rsid w:val="00E3428A"/>
    <w:rsid w:val="00E347E8"/>
    <w:rsid w:val="00E34FD5"/>
    <w:rsid w:val="00E350DC"/>
    <w:rsid w:val="00E36A6E"/>
    <w:rsid w:val="00E36D9A"/>
    <w:rsid w:val="00E371BE"/>
    <w:rsid w:val="00E42497"/>
    <w:rsid w:val="00E43650"/>
    <w:rsid w:val="00E436FA"/>
    <w:rsid w:val="00E43C9C"/>
    <w:rsid w:val="00E449E3"/>
    <w:rsid w:val="00E4518B"/>
    <w:rsid w:val="00E45AA5"/>
    <w:rsid w:val="00E45D7F"/>
    <w:rsid w:val="00E46E35"/>
    <w:rsid w:val="00E50F14"/>
    <w:rsid w:val="00E5182D"/>
    <w:rsid w:val="00E52910"/>
    <w:rsid w:val="00E5412B"/>
    <w:rsid w:val="00E555F6"/>
    <w:rsid w:val="00E557EF"/>
    <w:rsid w:val="00E55908"/>
    <w:rsid w:val="00E56D87"/>
    <w:rsid w:val="00E62843"/>
    <w:rsid w:val="00E63914"/>
    <w:rsid w:val="00E64FD6"/>
    <w:rsid w:val="00E65E38"/>
    <w:rsid w:val="00E6606B"/>
    <w:rsid w:val="00E66DC0"/>
    <w:rsid w:val="00E67D9D"/>
    <w:rsid w:val="00E70F02"/>
    <w:rsid w:val="00E70F7C"/>
    <w:rsid w:val="00E71E70"/>
    <w:rsid w:val="00E752F7"/>
    <w:rsid w:val="00E76910"/>
    <w:rsid w:val="00E76DA1"/>
    <w:rsid w:val="00E77A59"/>
    <w:rsid w:val="00E81AB9"/>
    <w:rsid w:val="00E823ED"/>
    <w:rsid w:val="00E82DCB"/>
    <w:rsid w:val="00E83D20"/>
    <w:rsid w:val="00E84124"/>
    <w:rsid w:val="00E85774"/>
    <w:rsid w:val="00E859B0"/>
    <w:rsid w:val="00E8750A"/>
    <w:rsid w:val="00E909AA"/>
    <w:rsid w:val="00E90F9B"/>
    <w:rsid w:val="00E91143"/>
    <w:rsid w:val="00E91C5A"/>
    <w:rsid w:val="00E91F4B"/>
    <w:rsid w:val="00E92B65"/>
    <w:rsid w:val="00E93A56"/>
    <w:rsid w:val="00E94350"/>
    <w:rsid w:val="00E944BE"/>
    <w:rsid w:val="00E96160"/>
    <w:rsid w:val="00E963AD"/>
    <w:rsid w:val="00EA3F91"/>
    <w:rsid w:val="00EA411F"/>
    <w:rsid w:val="00EA4685"/>
    <w:rsid w:val="00EA5CBB"/>
    <w:rsid w:val="00EA619D"/>
    <w:rsid w:val="00EA689C"/>
    <w:rsid w:val="00EA6D57"/>
    <w:rsid w:val="00EB0ABF"/>
    <w:rsid w:val="00EB0DCD"/>
    <w:rsid w:val="00EB12B1"/>
    <w:rsid w:val="00EB2289"/>
    <w:rsid w:val="00EB2629"/>
    <w:rsid w:val="00EB2B27"/>
    <w:rsid w:val="00EB4A33"/>
    <w:rsid w:val="00EB4B99"/>
    <w:rsid w:val="00EB6AA4"/>
    <w:rsid w:val="00EB6AA9"/>
    <w:rsid w:val="00EB702B"/>
    <w:rsid w:val="00EB7343"/>
    <w:rsid w:val="00EC10A7"/>
    <w:rsid w:val="00EC1FB7"/>
    <w:rsid w:val="00EC2072"/>
    <w:rsid w:val="00EC3969"/>
    <w:rsid w:val="00EC4A05"/>
    <w:rsid w:val="00EC726A"/>
    <w:rsid w:val="00ED0E8A"/>
    <w:rsid w:val="00ED29ED"/>
    <w:rsid w:val="00ED33F5"/>
    <w:rsid w:val="00ED4593"/>
    <w:rsid w:val="00ED54E1"/>
    <w:rsid w:val="00ED6D94"/>
    <w:rsid w:val="00ED7084"/>
    <w:rsid w:val="00ED74D5"/>
    <w:rsid w:val="00ED7B54"/>
    <w:rsid w:val="00EE001A"/>
    <w:rsid w:val="00EE0C57"/>
    <w:rsid w:val="00EE2355"/>
    <w:rsid w:val="00EE4075"/>
    <w:rsid w:val="00EE4B0B"/>
    <w:rsid w:val="00EE5919"/>
    <w:rsid w:val="00EE5B44"/>
    <w:rsid w:val="00EE603C"/>
    <w:rsid w:val="00EE7487"/>
    <w:rsid w:val="00EF1B35"/>
    <w:rsid w:val="00EF2FFD"/>
    <w:rsid w:val="00EF30BE"/>
    <w:rsid w:val="00EF376B"/>
    <w:rsid w:val="00EF665E"/>
    <w:rsid w:val="00EF6BD8"/>
    <w:rsid w:val="00EF6DCA"/>
    <w:rsid w:val="00EF7E94"/>
    <w:rsid w:val="00F00766"/>
    <w:rsid w:val="00F018B3"/>
    <w:rsid w:val="00F04D96"/>
    <w:rsid w:val="00F05190"/>
    <w:rsid w:val="00F0562C"/>
    <w:rsid w:val="00F05C58"/>
    <w:rsid w:val="00F10F6C"/>
    <w:rsid w:val="00F111C4"/>
    <w:rsid w:val="00F11A04"/>
    <w:rsid w:val="00F12A5E"/>
    <w:rsid w:val="00F12B1D"/>
    <w:rsid w:val="00F12C1E"/>
    <w:rsid w:val="00F13096"/>
    <w:rsid w:val="00F1317E"/>
    <w:rsid w:val="00F13C7F"/>
    <w:rsid w:val="00F15A51"/>
    <w:rsid w:val="00F15C56"/>
    <w:rsid w:val="00F15F1F"/>
    <w:rsid w:val="00F17285"/>
    <w:rsid w:val="00F17526"/>
    <w:rsid w:val="00F20D84"/>
    <w:rsid w:val="00F21864"/>
    <w:rsid w:val="00F21E96"/>
    <w:rsid w:val="00F22BDF"/>
    <w:rsid w:val="00F232A0"/>
    <w:rsid w:val="00F2481C"/>
    <w:rsid w:val="00F24DB1"/>
    <w:rsid w:val="00F25767"/>
    <w:rsid w:val="00F26F81"/>
    <w:rsid w:val="00F27E55"/>
    <w:rsid w:val="00F30354"/>
    <w:rsid w:val="00F3105F"/>
    <w:rsid w:val="00F3138E"/>
    <w:rsid w:val="00F32C1E"/>
    <w:rsid w:val="00F33E26"/>
    <w:rsid w:val="00F33ED5"/>
    <w:rsid w:val="00F3462A"/>
    <w:rsid w:val="00F35799"/>
    <w:rsid w:val="00F35A68"/>
    <w:rsid w:val="00F35CF8"/>
    <w:rsid w:val="00F35D4F"/>
    <w:rsid w:val="00F3724B"/>
    <w:rsid w:val="00F37692"/>
    <w:rsid w:val="00F37B21"/>
    <w:rsid w:val="00F400D3"/>
    <w:rsid w:val="00F4027E"/>
    <w:rsid w:val="00F409B4"/>
    <w:rsid w:val="00F41FEA"/>
    <w:rsid w:val="00F4281B"/>
    <w:rsid w:val="00F42ECE"/>
    <w:rsid w:val="00F43AC5"/>
    <w:rsid w:val="00F43ECA"/>
    <w:rsid w:val="00F4424D"/>
    <w:rsid w:val="00F44AE0"/>
    <w:rsid w:val="00F44C54"/>
    <w:rsid w:val="00F458F0"/>
    <w:rsid w:val="00F45995"/>
    <w:rsid w:val="00F45E19"/>
    <w:rsid w:val="00F46DA7"/>
    <w:rsid w:val="00F4700C"/>
    <w:rsid w:val="00F47097"/>
    <w:rsid w:val="00F51916"/>
    <w:rsid w:val="00F53139"/>
    <w:rsid w:val="00F531B9"/>
    <w:rsid w:val="00F543CB"/>
    <w:rsid w:val="00F57ACA"/>
    <w:rsid w:val="00F57CA7"/>
    <w:rsid w:val="00F57CD6"/>
    <w:rsid w:val="00F60E55"/>
    <w:rsid w:val="00F61082"/>
    <w:rsid w:val="00F61B10"/>
    <w:rsid w:val="00F62787"/>
    <w:rsid w:val="00F630BF"/>
    <w:rsid w:val="00F633DF"/>
    <w:rsid w:val="00F635A5"/>
    <w:rsid w:val="00F6373F"/>
    <w:rsid w:val="00F64DE4"/>
    <w:rsid w:val="00F64EC1"/>
    <w:rsid w:val="00F64EEF"/>
    <w:rsid w:val="00F66010"/>
    <w:rsid w:val="00F668F0"/>
    <w:rsid w:val="00F66BA1"/>
    <w:rsid w:val="00F70009"/>
    <w:rsid w:val="00F71891"/>
    <w:rsid w:val="00F7315F"/>
    <w:rsid w:val="00F7371B"/>
    <w:rsid w:val="00F7484B"/>
    <w:rsid w:val="00F76AEF"/>
    <w:rsid w:val="00F76DEB"/>
    <w:rsid w:val="00F77673"/>
    <w:rsid w:val="00F82636"/>
    <w:rsid w:val="00F82D9B"/>
    <w:rsid w:val="00F83270"/>
    <w:rsid w:val="00F83D4E"/>
    <w:rsid w:val="00F85625"/>
    <w:rsid w:val="00F857B0"/>
    <w:rsid w:val="00F90F01"/>
    <w:rsid w:val="00F914C2"/>
    <w:rsid w:val="00F92B51"/>
    <w:rsid w:val="00F945EE"/>
    <w:rsid w:val="00F95977"/>
    <w:rsid w:val="00F959EB"/>
    <w:rsid w:val="00F95D7E"/>
    <w:rsid w:val="00F95E33"/>
    <w:rsid w:val="00F964FE"/>
    <w:rsid w:val="00FA09D8"/>
    <w:rsid w:val="00FA0ECB"/>
    <w:rsid w:val="00FA108E"/>
    <w:rsid w:val="00FA1A73"/>
    <w:rsid w:val="00FA3552"/>
    <w:rsid w:val="00FA39FE"/>
    <w:rsid w:val="00FA669D"/>
    <w:rsid w:val="00FA68B2"/>
    <w:rsid w:val="00FA6E6A"/>
    <w:rsid w:val="00FA77CB"/>
    <w:rsid w:val="00FA7D47"/>
    <w:rsid w:val="00FB1185"/>
    <w:rsid w:val="00FB16C6"/>
    <w:rsid w:val="00FB286E"/>
    <w:rsid w:val="00FB2FEE"/>
    <w:rsid w:val="00FB3083"/>
    <w:rsid w:val="00FB45C7"/>
    <w:rsid w:val="00FB5074"/>
    <w:rsid w:val="00FB592B"/>
    <w:rsid w:val="00FB6317"/>
    <w:rsid w:val="00FB63EE"/>
    <w:rsid w:val="00FB760D"/>
    <w:rsid w:val="00FB7682"/>
    <w:rsid w:val="00FC136B"/>
    <w:rsid w:val="00FC1E5C"/>
    <w:rsid w:val="00FC39A0"/>
    <w:rsid w:val="00FC5CB7"/>
    <w:rsid w:val="00FC5EE5"/>
    <w:rsid w:val="00FC62E4"/>
    <w:rsid w:val="00FD02A3"/>
    <w:rsid w:val="00FD034F"/>
    <w:rsid w:val="00FD12EF"/>
    <w:rsid w:val="00FD3082"/>
    <w:rsid w:val="00FD5895"/>
    <w:rsid w:val="00FD61F4"/>
    <w:rsid w:val="00FD6FBE"/>
    <w:rsid w:val="00FE01D2"/>
    <w:rsid w:val="00FE0295"/>
    <w:rsid w:val="00FE0444"/>
    <w:rsid w:val="00FE0679"/>
    <w:rsid w:val="00FE2A60"/>
    <w:rsid w:val="00FE3471"/>
    <w:rsid w:val="00FE3B28"/>
    <w:rsid w:val="00FE4316"/>
    <w:rsid w:val="00FE4CA6"/>
    <w:rsid w:val="00FE5061"/>
    <w:rsid w:val="00FE6B47"/>
    <w:rsid w:val="00FE6ED2"/>
    <w:rsid w:val="00FE7280"/>
    <w:rsid w:val="00FF0209"/>
    <w:rsid w:val="00FF2235"/>
    <w:rsid w:val="00FF298A"/>
    <w:rsid w:val="00FF5765"/>
    <w:rsid w:val="00FF5C06"/>
    <w:rsid w:val="00FF63D4"/>
    <w:rsid w:val="00FF709C"/>
    <w:rsid w:val="00FF7124"/>
    <w:rsid w:val="00FF79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882BB"/>
  <w15:docId w15:val="{1F09B67A-99ED-4B41-B3D4-3358ABB7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CD5325"/>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Заголовок Знак"/>
    <w:basedOn w:val="a0"/>
    <w:link w:val="a3"/>
    <w:rsid w:val="00CD5325"/>
    <w:rPr>
      <w:rFonts w:ascii="Times New Roman" w:eastAsia="Times New Roman" w:hAnsi="Times New Roman" w:cs="Times New Roman"/>
      <w:b/>
      <w:bCs/>
      <w:sz w:val="32"/>
      <w:szCs w:val="24"/>
      <w:lang w:eastAsia="ru-RU"/>
    </w:rPr>
  </w:style>
  <w:style w:type="paragraph" w:styleId="a5">
    <w:name w:val="List Paragraph"/>
    <w:basedOn w:val="a"/>
    <w:uiPriority w:val="34"/>
    <w:qFormat/>
    <w:rsid w:val="00CD5325"/>
    <w:pPr>
      <w:ind w:left="720"/>
      <w:contextualSpacing/>
    </w:pPr>
  </w:style>
  <w:style w:type="paragraph" w:styleId="a6">
    <w:name w:val="Body Text"/>
    <w:basedOn w:val="a"/>
    <w:link w:val="a7"/>
    <w:uiPriority w:val="99"/>
    <w:rsid w:val="001E7632"/>
    <w:pPr>
      <w:spacing w:after="0" w:line="240" w:lineRule="auto"/>
      <w:jc w:val="center"/>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1E7632"/>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1E7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61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0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0663"/>
    <w:rPr>
      <w:rFonts w:ascii="Tahoma" w:hAnsi="Tahoma" w:cs="Tahoma"/>
      <w:sz w:val="16"/>
      <w:szCs w:val="16"/>
    </w:rPr>
  </w:style>
  <w:style w:type="paragraph" w:customStyle="1" w:styleId="ConsNormal">
    <w:name w:val="ConsNormal"/>
    <w:rsid w:val="00AB7053"/>
    <w:pPr>
      <w:suppressAutoHyphens/>
      <w:autoSpaceDE w:val="0"/>
      <w:spacing w:after="0" w:line="240" w:lineRule="auto"/>
      <w:ind w:right="19772" w:firstLine="720"/>
    </w:pPr>
    <w:rPr>
      <w:rFonts w:ascii="Arial" w:eastAsia="Arial" w:hAnsi="Arial" w:cs="Arial"/>
      <w:sz w:val="20"/>
      <w:szCs w:val="20"/>
      <w:lang w:eastAsia="ar-SA"/>
    </w:rPr>
  </w:style>
  <w:style w:type="character" w:styleId="ab">
    <w:name w:val="Hyperlink"/>
    <w:basedOn w:val="a0"/>
    <w:uiPriority w:val="99"/>
    <w:unhideWhenUsed/>
    <w:rsid w:val="00593751"/>
    <w:rPr>
      <w:color w:val="0000FF" w:themeColor="hyperlink"/>
      <w:u w:val="single"/>
    </w:rPr>
  </w:style>
  <w:style w:type="paragraph" w:customStyle="1" w:styleId="s13">
    <w:name w:val="s_13"/>
    <w:basedOn w:val="a"/>
    <w:rsid w:val="008D47D0"/>
    <w:pPr>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B22C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22C48"/>
  </w:style>
  <w:style w:type="paragraph" w:styleId="ae">
    <w:name w:val="footer"/>
    <w:basedOn w:val="a"/>
    <w:link w:val="af"/>
    <w:uiPriority w:val="99"/>
    <w:unhideWhenUsed/>
    <w:rsid w:val="00B22C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22C48"/>
  </w:style>
  <w:style w:type="paragraph" w:styleId="af0">
    <w:name w:val="Normal (Web)"/>
    <w:basedOn w:val="a"/>
    <w:rsid w:val="00CD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5817C4"/>
    <w:pPr>
      <w:spacing w:after="0" w:line="240" w:lineRule="auto"/>
      <w:ind w:firstLine="567"/>
      <w:jc w:val="both"/>
    </w:pPr>
    <w:rPr>
      <w:rFonts w:ascii="Times New Roman" w:eastAsia="Calibri" w:hAnsi="Times New Roman" w:cs="Times New Roman"/>
      <w:sz w:val="28"/>
      <w:szCs w:val="28"/>
      <w:bdr w:val="none" w:sz="0" w:space="0" w:color="auto" w:frame="1"/>
      <w:shd w:val="clear" w:color="auto" w:fill="FFFFFF"/>
      <w:lang w:eastAsia="ru-RU"/>
    </w:rPr>
  </w:style>
  <w:style w:type="character" w:customStyle="1" w:styleId="1">
    <w:name w:val="Основной шрифт абзаца1"/>
    <w:rsid w:val="00CD60F5"/>
  </w:style>
  <w:style w:type="character" w:customStyle="1" w:styleId="blk">
    <w:name w:val="blk"/>
    <w:rsid w:val="00CD60F5"/>
  </w:style>
  <w:style w:type="paragraph" w:customStyle="1" w:styleId="ConsPlusDocList">
    <w:name w:val="ConsPlusDocList"/>
    <w:next w:val="a"/>
    <w:rsid w:val="00CD60F5"/>
    <w:pPr>
      <w:widowControl w:val="0"/>
      <w:suppressAutoHyphens/>
      <w:autoSpaceDE w:val="0"/>
      <w:spacing w:after="0" w:line="240" w:lineRule="auto"/>
    </w:pPr>
    <w:rPr>
      <w:rFonts w:ascii="Times New Roman" w:eastAsia="Times New Roman" w:hAnsi="Times New Roman" w:cs="Times New Roman"/>
      <w:sz w:val="20"/>
      <w:szCs w:val="20"/>
      <w:lang w:eastAsia="ru-RU"/>
    </w:rPr>
  </w:style>
  <w:style w:type="paragraph" w:styleId="10">
    <w:name w:val="toc 1"/>
    <w:basedOn w:val="a"/>
    <w:next w:val="a"/>
    <w:autoRedefine/>
    <w:uiPriority w:val="39"/>
    <w:unhideWhenUsed/>
    <w:rsid w:val="00DA6D92"/>
  </w:style>
  <w:style w:type="paragraph" w:styleId="2">
    <w:name w:val="toc 2"/>
    <w:basedOn w:val="a"/>
    <w:next w:val="a"/>
    <w:autoRedefine/>
    <w:uiPriority w:val="39"/>
    <w:unhideWhenUsed/>
    <w:rsid w:val="00DA6D92"/>
    <w:pPr>
      <w:ind w:left="220"/>
    </w:pPr>
  </w:style>
  <w:style w:type="paragraph" w:styleId="3">
    <w:name w:val="toc 3"/>
    <w:basedOn w:val="a"/>
    <w:next w:val="a"/>
    <w:autoRedefine/>
    <w:uiPriority w:val="39"/>
    <w:unhideWhenUsed/>
    <w:rsid w:val="00DA6D92"/>
    <w:pPr>
      <w:ind w:left="440"/>
    </w:pPr>
  </w:style>
  <w:style w:type="paragraph" w:styleId="4">
    <w:name w:val="toc 4"/>
    <w:basedOn w:val="a"/>
    <w:next w:val="a"/>
    <w:autoRedefine/>
    <w:uiPriority w:val="39"/>
    <w:unhideWhenUsed/>
    <w:rsid w:val="00DA6D92"/>
    <w:pPr>
      <w:ind w:left="660"/>
    </w:pPr>
  </w:style>
  <w:style w:type="paragraph" w:styleId="5">
    <w:name w:val="toc 5"/>
    <w:basedOn w:val="a"/>
    <w:next w:val="a"/>
    <w:autoRedefine/>
    <w:uiPriority w:val="39"/>
    <w:unhideWhenUsed/>
    <w:rsid w:val="00DA6D92"/>
    <w:pPr>
      <w:ind w:left="880"/>
    </w:pPr>
  </w:style>
  <w:style w:type="paragraph" w:styleId="6">
    <w:name w:val="toc 6"/>
    <w:basedOn w:val="a"/>
    <w:next w:val="a"/>
    <w:autoRedefine/>
    <w:uiPriority w:val="39"/>
    <w:unhideWhenUsed/>
    <w:rsid w:val="00DA6D92"/>
    <w:pPr>
      <w:ind w:left="1100"/>
    </w:pPr>
  </w:style>
  <w:style w:type="paragraph" w:styleId="7">
    <w:name w:val="toc 7"/>
    <w:basedOn w:val="a"/>
    <w:next w:val="a"/>
    <w:autoRedefine/>
    <w:uiPriority w:val="39"/>
    <w:unhideWhenUsed/>
    <w:rsid w:val="00DA6D92"/>
    <w:pPr>
      <w:ind w:left="1320"/>
    </w:pPr>
  </w:style>
  <w:style w:type="paragraph" w:styleId="8">
    <w:name w:val="toc 8"/>
    <w:basedOn w:val="a"/>
    <w:next w:val="a"/>
    <w:autoRedefine/>
    <w:uiPriority w:val="39"/>
    <w:unhideWhenUsed/>
    <w:rsid w:val="00DA6D92"/>
    <w:pPr>
      <w:ind w:left="1540"/>
    </w:pPr>
  </w:style>
  <w:style w:type="paragraph" w:styleId="9">
    <w:name w:val="toc 9"/>
    <w:basedOn w:val="a"/>
    <w:next w:val="a"/>
    <w:autoRedefine/>
    <w:uiPriority w:val="39"/>
    <w:unhideWhenUsed/>
    <w:rsid w:val="00DA6D92"/>
    <w:pPr>
      <w:ind w:left="1760"/>
    </w:pPr>
  </w:style>
  <w:style w:type="character" w:styleId="af3">
    <w:name w:val="page number"/>
    <w:basedOn w:val="a0"/>
    <w:unhideWhenUsed/>
    <w:rsid w:val="00F92B51"/>
  </w:style>
  <w:style w:type="character" w:customStyle="1" w:styleId="apple-converted-space">
    <w:name w:val="apple-converted-space"/>
    <w:basedOn w:val="a0"/>
    <w:rsid w:val="00D232A8"/>
  </w:style>
  <w:style w:type="character" w:styleId="af4">
    <w:name w:val="Emphasis"/>
    <w:basedOn w:val="a0"/>
    <w:uiPriority w:val="20"/>
    <w:qFormat/>
    <w:rsid w:val="00A02F92"/>
    <w:rPr>
      <w:i/>
      <w:iCs/>
    </w:rPr>
  </w:style>
  <w:style w:type="character" w:customStyle="1" w:styleId="af2">
    <w:name w:val="Без интервала Знак"/>
    <w:link w:val="af1"/>
    <w:uiPriority w:val="1"/>
    <w:locked/>
    <w:rsid w:val="005817C4"/>
    <w:rPr>
      <w:rFonts w:ascii="Times New Roman" w:eastAsia="Calibri" w:hAnsi="Times New Roman" w:cs="Times New Roman"/>
      <w:sz w:val="28"/>
      <w:szCs w:val="28"/>
      <w:bdr w:val="none" w:sz="0" w:space="0" w:color="auto" w:frame="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2878">
      <w:bodyDiv w:val="1"/>
      <w:marLeft w:val="0"/>
      <w:marRight w:val="0"/>
      <w:marTop w:val="0"/>
      <w:marBottom w:val="0"/>
      <w:divBdr>
        <w:top w:val="none" w:sz="0" w:space="0" w:color="auto"/>
        <w:left w:val="none" w:sz="0" w:space="0" w:color="auto"/>
        <w:bottom w:val="none" w:sz="0" w:space="0" w:color="auto"/>
        <w:right w:val="none" w:sz="0" w:space="0" w:color="auto"/>
      </w:divBdr>
    </w:div>
    <w:div w:id="111096997">
      <w:bodyDiv w:val="1"/>
      <w:marLeft w:val="0"/>
      <w:marRight w:val="0"/>
      <w:marTop w:val="0"/>
      <w:marBottom w:val="0"/>
      <w:divBdr>
        <w:top w:val="none" w:sz="0" w:space="0" w:color="auto"/>
        <w:left w:val="none" w:sz="0" w:space="0" w:color="auto"/>
        <w:bottom w:val="none" w:sz="0" w:space="0" w:color="auto"/>
        <w:right w:val="none" w:sz="0" w:space="0" w:color="auto"/>
      </w:divBdr>
    </w:div>
    <w:div w:id="134833353">
      <w:bodyDiv w:val="1"/>
      <w:marLeft w:val="0"/>
      <w:marRight w:val="0"/>
      <w:marTop w:val="0"/>
      <w:marBottom w:val="0"/>
      <w:divBdr>
        <w:top w:val="none" w:sz="0" w:space="0" w:color="auto"/>
        <w:left w:val="none" w:sz="0" w:space="0" w:color="auto"/>
        <w:bottom w:val="none" w:sz="0" w:space="0" w:color="auto"/>
        <w:right w:val="none" w:sz="0" w:space="0" w:color="auto"/>
      </w:divBdr>
    </w:div>
    <w:div w:id="216357479">
      <w:bodyDiv w:val="1"/>
      <w:marLeft w:val="0"/>
      <w:marRight w:val="0"/>
      <w:marTop w:val="0"/>
      <w:marBottom w:val="0"/>
      <w:divBdr>
        <w:top w:val="none" w:sz="0" w:space="0" w:color="auto"/>
        <w:left w:val="none" w:sz="0" w:space="0" w:color="auto"/>
        <w:bottom w:val="none" w:sz="0" w:space="0" w:color="auto"/>
        <w:right w:val="none" w:sz="0" w:space="0" w:color="auto"/>
      </w:divBdr>
    </w:div>
    <w:div w:id="230164021">
      <w:bodyDiv w:val="1"/>
      <w:marLeft w:val="0"/>
      <w:marRight w:val="0"/>
      <w:marTop w:val="0"/>
      <w:marBottom w:val="0"/>
      <w:divBdr>
        <w:top w:val="none" w:sz="0" w:space="0" w:color="auto"/>
        <w:left w:val="none" w:sz="0" w:space="0" w:color="auto"/>
        <w:bottom w:val="none" w:sz="0" w:space="0" w:color="auto"/>
        <w:right w:val="none" w:sz="0" w:space="0" w:color="auto"/>
      </w:divBdr>
    </w:div>
    <w:div w:id="406391590">
      <w:bodyDiv w:val="1"/>
      <w:marLeft w:val="0"/>
      <w:marRight w:val="0"/>
      <w:marTop w:val="0"/>
      <w:marBottom w:val="0"/>
      <w:divBdr>
        <w:top w:val="none" w:sz="0" w:space="0" w:color="auto"/>
        <w:left w:val="none" w:sz="0" w:space="0" w:color="auto"/>
        <w:bottom w:val="none" w:sz="0" w:space="0" w:color="auto"/>
        <w:right w:val="none" w:sz="0" w:space="0" w:color="auto"/>
      </w:divBdr>
    </w:div>
    <w:div w:id="429618317">
      <w:bodyDiv w:val="1"/>
      <w:marLeft w:val="0"/>
      <w:marRight w:val="0"/>
      <w:marTop w:val="0"/>
      <w:marBottom w:val="0"/>
      <w:divBdr>
        <w:top w:val="none" w:sz="0" w:space="0" w:color="auto"/>
        <w:left w:val="none" w:sz="0" w:space="0" w:color="auto"/>
        <w:bottom w:val="none" w:sz="0" w:space="0" w:color="auto"/>
        <w:right w:val="none" w:sz="0" w:space="0" w:color="auto"/>
      </w:divBdr>
    </w:div>
    <w:div w:id="466320250">
      <w:bodyDiv w:val="1"/>
      <w:marLeft w:val="0"/>
      <w:marRight w:val="0"/>
      <w:marTop w:val="0"/>
      <w:marBottom w:val="0"/>
      <w:divBdr>
        <w:top w:val="none" w:sz="0" w:space="0" w:color="auto"/>
        <w:left w:val="none" w:sz="0" w:space="0" w:color="auto"/>
        <w:bottom w:val="none" w:sz="0" w:space="0" w:color="auto"/>
        <w:right w:val="none" w:sz="0" w:space="0" w:color="auto"/>
      </w:divBdr>
    </w:div>
    <w:div w:id="519978360">
      <w:bodyDiv w:val="1"/>
      <w:marLeft w:val="0"/>
      <w:marRight w:val="0"/>
      <w:marTop w:val="0"/>
      <w:marBottom w:val="0"/>
      <w:divBdr>
        <w:top w:val="none" w:sz="0" w:space="0" w:color="auto"/>
        <w:left w:val="none" w:sz="0" w:space="0" w:color="auto"/>
        <w:bottom w:val="none" w:sz="0" w:space="0" w:color="auto"/>
        <w:right w:val="none" w:sz="0" w:space="0" w:color="auto"/>
      </w:divBdr>
    </w:div>
    <w:div w:id="543295926">
      <w:bodyDiv w:val="1"/>
      <w:marLeft w:val="0"/>
      <w:marRight w:val="0"/>
      <w:marTop w:val="0"/>
      <w:marBottom w:val="0"/>
      <w:divBdr>
        <w:top w:val="none" w:sz="0" w:space="0" w:color="auto"/>
        <w:left w:val="none" w:sz="0" w:space="0" w:color="auto"/>
        <w:bottom w:val="none" w:sz="0" w:space="0" w:color="auto"/>
        <w:right w:val="none" w:sz="0" w:space="0" w:color="auto"/>
      </w:divBdr>
    </w:div>
    <w:div w:id="586309609">
      <w:bodyDiv w:val="1"/>
      <w:marLeft w:val="0"/>
      <w:marRight w:val="0"/>
      <w:marTop w:val="0"/>
      <w:marBottom w:val="0"/>
      <w:divBdr>
        <w:top w:val="none" w:sz="0" w:space="0" w:color="auto"/>
        <w:left w:val="none" w:sz="0" w:space="0" w:color="auto"/>
        <w:bottom w:val="none" w:sz="0" w:space="0" w:color="auto"/>
        <w:right w:val="none" w:sz="0" w:space="0" w:color="auto"/>
      </w:divBdr>
    </w:div>
    <w:div w:id="650062544">
      <w:bodyDiv w:val="1"/>
      <w:marLeft w:val="0"/>
      <w:marRight w:val="0"/>
      <w:marTop w:val="0"/>
      <w:marBottom w:val="0"/>
      <w:divBdr>
        <w:top w:val="none" w:sz="0" w:space="0" w:color="auto"/>
        <w:left w:val="none" w:sz="0" w:space="0" w:color="auto"/>
        <w:bottom w:val="none" w:sz="0" w:space="0" w:color="auto"/>
        <w:right w:val="none" w:sz="0" w:space="0" w:color="auto"/>
      </w:divBdr>
    </w:div>
    <w:div w:id="659622446">
      <w:bodyDiv w:val="1"/>
      <w:marLeft w:val="0"/>
      <w:marRight w:val="0"/>
      <w:marTop w:val="0"/>
      <w:marBottom w:val="0"/>
      <w:divBdr>
        <w:top w:val="none" w:sz="0" w:space="0" w:color="auto"/>
        <w:left w:val="none" w:sz="0" w:space="0" w:color="auto"/>
        <w:bottom w:val="none" w:sz="0" w:space="0" w:color="auto"/>
        <w:right w:val="none" w:sz="0" w:space="0" w:color="auto"/>
      </w:divBdr>
    </w:div>
    <w:div w:id="684214921">
      <w:bodyDiv w:val="1"/>
      <w:marLeft w:val="0"/>
      <w:marRight w:val="0"/>
      <w:marTop w:val="0"/>
      <w:marBottom w:val="0"/>
      <w:divBdr>
        <w:top w:val="none" w:sz="0" w:space="0" w:color="auto"/>
        <w:left w:val="none" w:sz="0" w:space="0" w:color="auto"/>
        <w:bottom w:val="none" w:sz="0" w:space="0" w:color="auto"/>
        <w:right w:val="none" w:sz="0" w:space="0" w:color="auto"/>
      </w:divBdr>
    </w:div>
    <w:div w:id="739444838">
      <w:bodyDiv w:val="1"/>
      <w:marLeft w:val="0"/>
      <w:marRight w:val="0"/>
      <w:marTop w:val="0"/>
      <w:marBottom w:val="0"/>
      <w:divBdr>
        <w:top w:val="none" w:sz="0" w:space="0" w:color="auto"/>
        <w:left w:val="none" w:sz="0" w:space="0" w:color="auto"/>
        <w:bottom w:val="none" w:sz="0" w:space="0" w:color="auto"/>
        <w:right w:val="none" w:sz="0" w:space="0" w:color="auto"/>
      </w:divBdr>
    </w:div>
    <w:div w:id="740835735">
      <w:bodyDiv w:val="1"/>
      <w:marLeft w:val="0"/>
      <w:marRight w:val="0"/>
      <w:marTop w:val="0"/>
      <w:marBottom w:val="0"/>
      <w:divBdr>
        <w:top w:val="none" w:sz="0" w:space="0" w:color="auto"/>
        <w:left w:val="none" w:sz="0" w:space="0" w:color="auto"/>
        <w:bottom w:val="none" w:sz="0" w:space="0" w:color="auto"/>
        <w:right w:val="none" w:sz="0" w:space="0" w:color="auto"/>
      </w:divBdr>
    </w:div>
    <w:div w:id="780997502">
      <w:bodyDiv w:val="1"/>
      <w:marLeft w:val="0"/>
      <w:marRight w:val="0"/>
      <w:marTop w:val="0"/>
      <w:marBottom w:val="0"/>
      <w:divBdr>
        <w:top w:val="none" w:sz="0" w:space="0" w:color="auto"/>
        <w:left w:val="none" w:sz="0" w:space="0" w:color="auto"/>
        <w:bottom w:val="none" w:sz="0" w:space="0" w:color="auto"/>
        <w:right w:val="none" w:sz="0" w:space="0" w:color="auto"/>
      </w:divBdr>
    </w:div>
    <w:div w:id="789516839">
      <w:bodyDiv w:val="1"/>
      <w:marLeft w:val="0"/>
      <w:marRight w:val="0"/>
      <w:marTop w:val="0"/>
      <w:marBottom w:val="0"/>
      <w:divBdr>
        <w:top w:val="none" w:sz="0" w:space="0" w:color="auto"/>
        <w:left w:val="none" w:sz="0" w:space="0" w:color="auto"/>
        <w:bottom w:val="none" w:sz="0" w:space="0" w:color="auto"/>
        <w:right w:val="none" w:sz="0" w:space="0" w:color="auto"/>
      </w:divBdr>
    </w:div>
    <w:div w:id="884679799">
      <w:bodyDiv w:val="1"/>
      <w:marLeft w:val="0"/>
      <w:marRight w:val="0"/>
      <w:marTop w:val="0"/>
      <w:marBottom w:val="0"/>
      <w:divBdr>
        <w:top w:val="none" w:sz="0" w:space="0" w:color="auto"/>
        <w:left w:val="none" w:sz="0" w:space="0" w:color="auto"/>
        <w:bottom w:val="none" w:sz="0" w:space="0" w:color="auto"/>
        <w:right w:val="none" w:sz="0" w:space="0" w:color="auto"/>
      </w:divBdr>
    </w:div>
    <w:div w:id="966814002">
      <w:bodyDiv w:val="1"/>
      <w:marLeft w:val="0"/>
      <w:marRight w:val="0"/>
      <w:marTop w:val="0"/>
      <w:marBottom w:val="0"/>
      <w:divBdr>
        <w:top w:val="none" w:sz="0" w:space="0" w:color="auto"/>
        <w:left w:val="none" w:sz="0" w:space="0" w:color="auto"/>
        <w:bottom w:val="none" w:sz="0" w:space="0" w:color="auto"/>
        <w:right w:val="none" w:sz="0" w:space="0" w:color="auto"/>
      </w:divBdr>
    </w:div>
    <w:div w:id="1096097154">
      <w:bodyDiv w:val="1"/>
      <w:marLeft w:val="0"/>
      <w:marRight w:val="0"/>
      <w:marTop w:val="0"/>
      <w:marBottom w:val="0"/>
      <w:divBdr>
        <w:top w:val="none" w:sz="0" w:space="0" w:color="auto"/>
        <w:left w:val="none" w:sz="0" w:space="0" w:color="auto"/>
        <w:bottom w:val="none" w:sz="0" w:space="0" w:color="auto"/>
        <w:right w:val="none" w:sz="0" w:space="0" w:color="auto"/>
      </w:divBdr>
    </w:div>
    <w:div w:id="1137452447">
      <w:bodyDiv w:val="1"/>
      <w:marLeft w:val="0"/>
      <w:marRight w:val="0"/>
      <w:marTop w:val="0"/>
      <w:marBottom w:val="0"/>
      <w:divBdr>
        <w:top w:val="none" w:sz="0" w:space="0" w:color="auto"/>
        <w:left w:val="none" w:sz="0" w:space="0" w:color="auto"/>
        <w:bottom w:val="none" w:sz="0" w:space="0" w:color="auto"/>
        <w:right w:val="none" w:sz="0" w:space="0" w:color="auto"/>
      </w:divBdr>
    </w:div>
    <w:div w:id="1155797699">
      <w:bodyDiv w:val="1"/>
      <w:marLeft w:val="0"/>
      <w:marRight w:val="0"/>
      <w:marTop w:val="0"/>
      <w:marBottom w:val="0"/>
      <w:divBdr>
        <w:top w:val="none" w:sz="0" w:space="0" w:color="auto"/>
        <w:left w:val="none" w:sz="0" w:space="0" w:color="auto"/>
        <w:bottom w:val="none" w:sz="0" w:space="0" w:color="auto"/>
        <w:right w:val="none" w:sz="0" w:space="0" w:color="auto"/>
      </w:divBdr>
    </w:div>
    <w:div w:id="1197547517">
      <w:bodyDiv w:val="1"/>
      <w:marLeft w:val="0"/>
      <w:marRight w:val="0"/>
      <w:marTop w:val="0"/>
      <w:marBottom w:val="0"/>
      <w:divBdr>
        <w:top w:val="none" w:sz="0" w:space="0" w:color="auto"/>
        <w:left w:val="none" w:sz="0" w:space="0" w:color="auto"/>
        <w:bottom w:val="none" w:sz="0" w:space="0" w:color="auto"/>
        <w:right w:val="none" w:sz="0" w:space="0" w:color="auto"/>
      </w:divBdr>
    </w:div>
    <w:div w:id="1283465079">
      <w:bodyDiv w:val="1"/>
      <w:marLeft w:val="0"/>
      <w:marRight w:val="0"/>
      <w:marTop w:val="0"/>
      <w:marBottom w:val="0"/>
      <w:divBdr>
        <w:top w:val="none" w:sz="0" w:space="0" w:color="auto"/>
        <w:left w:val="none" w:sz="0" w:space="0" w:color="auto"/>
        <w:bottom w:val="none" w:sz="0" w:space="0" w:color="auto"/>
        <w:right w:val="none" w:sz="0" w:space="0" w:color="auto"/>
      </w:divBdr>
    </w:div>
    <w:div w:id="1298805409">
      <w:bodyDiv w:val="1"/>
      <w:marLeft w:val="0"/>
      <w:marRight w:val="0"/>
      <w:marTop w:val="0"/>
      <w:marBottom w:val="0"/>
      <w:divBdr>
        <w:top w:val="none" w:sz="0" w:space="0" w:color="auto"/>
        <w:left w:val="none" w:sz="0" w:space="0" w:color="auto"/>
        <w:bottom w:val="none" w:sz="0" w:space="0" w:color="auto"/>
        <w:right w:val="none" w:sz="0" w:space="0" w:color="auto"/>
      </w:divBdr>
    </w:div>
    <w:div w:id="1312633603">
      <w:bodyDiv w:val="1"/>
      <w:marLeft w:val="0"/>
      <w:marRight w:val="0"/>
      <w:marTop w:val="0"/>
      <w:marBottom w:val="0"/>
      <w:divBdr>
        <w:top w:val="none" w:sz="0" w:space="0" w:color="auto"/>
        <w:left w:val="none" w:sz="0" w:space="0" w:color="auto"/>
        <w:bottom w:val="none" w:sz="0" w:space="0" w:color="auto"/>
        <w:right w:val="none" w:sz="0" w:space="0" w:color="auto"/>
      </w:divBdr>
    </w:div>
    <w:div w:id="1483545464">
      <w:bodyDiv w:val="1"/>
      <w:marLeft w:val="0"/>
      <w:marRight w:val="0"/>
      <w:marTop w:val="0"/>
      <w:marBottom w:val="0"/>
      <w:divBdr>
        <w:top w:val="none" w:sz="0" w:space="0" w:color="auto"/>
        <w:left w:val="none" w:sz="0" w:space="0" w:color="auto"/>
        <w:bottom w:val="none" w:sz="0" w:space="0" w:color="auto"/>
        <w:right w:val="none" w:sz="0" w:space="0" w:color="auto"/>
      </w:divBdr>
    </w:div>
    <w:div w:id="1540627770">
      <w:bodyDiv w:val="1"/>
      <w:marLeft w:val="0"/>
      <w:marRight w:val="0"/>
      <w:marTop w:val="0"/>
      <w:marBottom w:val="0"/>
      <w:divBdr>
        <w:top w:val="none" w:sz="0" w:space="0" w:color="auto"/>
        <w:left w:val="none" w:sz="0" w:space="0" w:color="auto"/>
        <w:bottom w:val="none" w:sz="0" w:space="0" w:color="auto"/>
        <w:right w:val="none" w:sz="0" w:space="0" w:color="auto"/>
      </w:divBdr>
    </w:div>
    <w:div w:id="1602372547">
      <w:bodyDiv w:val="1"/>
      <w:marLeft w:val="0"/>
      <w:marRight w:val="0"/>
      <w:marTop w:val="0"/>
      <w:marBottom w:val="0"/>
      <w:divBdr>
        <w:top w:val="none" w:sz="0" w:space="0" w:color="auto"/>
        <w:left w:val="none" w:sz="0" w:space="0" w:color="auto"/>
        <w:bottom w:val="none" w:sz="0" w:space="0" w:color="auto"/>
        <w:right w:val="none" w:sz="0" w:space="0" w:color="auto"/>
      </w:divBdr>
    </w:div>
    <w:div w:id="1621689241">
      <w:bodyDiv w:val="1"/>
      <w:marLeft w:val="0"/>
      <w:marRight w:val="0"/>
      <w:marTop w:val="0"/>
      <w:marBottom w:val="0"/>
      <w:divBdr>
        <w:top w:val="none" w:sz="0" w:space="0" w:color="auto"/>
        <w:left w:val="none" w:sz="0" w:space="0" w:color="auto"/>
        <w:bottom w:val="none" w:sz="0" w:space="0" w:color="auto"/>
        <w:right w:val="none" w:sz="0" w:space="0" w:color="auto"/>
      </w:divBdr>
    </w:div>
    <w:div w:id="1853838055">
      <w:bodyDiv w:val="1"/>
      <w:marLeft w:val="0"/>
      <w:marRight w:val="0"/>
      <w:marTop w:val="0"/>
      <w:marBottom w:val="0"/>
      <w:divBdr>
        <w:top w:val="none" w:sz="0" w:space="0" w:color="auto"/>
        <w:left w:val="none" w:sz="0" w:space="0" w:color="auto"/>
        <w:bottom w:val="none" w:sz="0" w:space="0" w:color="auto"/>
        <w:right w:val="none" w:sz="0" w:space="0" w:color="auto"/>
      </w:divBdr>
    </w:div>
    <w:div w:id="1920599766">
      <w:bodyDiv w:val="1"/>
      <w:marLeft w:val="0"/>
      <w:marRight w:val="0"/>
      <w:marTop w:val="0"/>
      <w:marBottom w:val="0"/>
      <w:divBdr>
        <w:top w:val="none" w:sz="0" w:space="0" w:color="auto"/>
        <w:left w:val="none" w:sz="0" w:space="0" w:color="auto"/>
        <w:bottom w:val="none" w:sz="0" w:space="0" w:color="auto"/>
        <w:right w:val="none" w:sz="0" w:space="0" w:color="auto"/>
      </w:divBdr>
    </w:div>
    <w:div w:id="1971979406">
      <w:bodyDiv w:val="1"/>
      <w:marLeft w:val="0"/>
      <w:marRight w:val="0"/>
      <w:marTop w:val="0"/>
      <w:marBottom w:val="0"/>
      <w:divBdr>
        <w:top w:val="none" w:sz="0" w:space="0" w:color="auto"/>
        <w:left w:val="none" w:sz="0" w:space="0" w:color="auto"/>
        <w:bottom w:val="none" w:sz="0" w:space="0" w:color="auto"/>
        <w:right w:val="none" w:sz="0" w:space="0" w:color="auto"/>
      </w:divBdr>
    </w:div>
    <w:div w:id="1995525938">
      <w:bodyDiv w:val="1"/>
      <w:marLeft w:val="0"/>
      <w:marRight w:val="0"/>
      <w:marTop w:val="0"/>
      <w:marBottom w:val="0"/>
      <w:divBdr>
        <w:top w:val="none" w:sz="0" w:space="0" w:color="auto"/>
        <w:left w:val="none" w:sz="0" w:space="0" w:color="auto"/>
        <w:bottom w:val="none" w:sz="0" w:space="0" w:color="auto"/>
        <w:right w:val="none" w:sz="0" w:space="0" w:color="auto"/>
      </w:divBdr>
    </w:div>
    <w:div w:id="20732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rem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07975EB117633B087BA97E104E07623B9E575C608DB0723269E75FFBD1D553FFB83139C379359F18098077C54AF3B83CC53FB0BAC7E811FC28K" TargetMode="External"/><Relationship Id="rId4" Type="http://schemas.openxmlformats.org/officeDocument/2006/relationships/settings" Target="settings.xml"/><Relationship Id="rId9" Type="http://schemas.openxmlformats.org/officeDocument/2006/relationships/hyperlink" Target="consultantplus://offline/ref=9D07975EB117633B087BA97E104E07623B9E59576587B0723269E75FFBD1D553FFB83139C37935901C098077C54AF3B83CC53FB0BAC7E811FC2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4F27-8B3B-E641-9C82-CA6020B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6187</Words>
  <Characters>35270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Бойправ О.Н.</dc:creator>
  <cp:keywords/>
  <dc:description/>
  <cp:lastModifiedBy>Власов Антон</cp:lastModifiedBy>
  <cp:revision>8</cp:revision>
  <cp:lastPrinted>2022-03-15T09:45:00Z</cp:lastPrinted>
  <dcterms:created xsi:type="dcterms:W3CDTF">2022-03-24T09:31:00Z</dcterms:created>
  <dcterms:modified xsi:type="dcterms:W3CDTF">2022-05-13T09:10:00Z</dcterms:modified>
</cp:coreProperties>
</file>